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C1C3C" w14:textId="53DCF4D4" w:rsidR="0009764E" w:rsidRDefault="00B05272" w:rsidP="0009764E">
      <w:pPr>
        <w:spacing w:after="150"/>
        <w:jc w:val="center"/>
        <w:rPr>
          <w:rFonts w:ascii="Source Sans Pro" w:hAnsi="Source Sans Pro" w:cs="Arial"/>
          <w:sz w:val="44"/>
          <w:szCs w:val="44"/>
          <w14:ligatures w14:val="none"/>
        </w:rPr>
      </w:pPr>
      <w:r>
        <w:rPr>
          <w:rFonts w:ascii="Source Sans Pro" w:hAnsi="Source Sans Pro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42368" wp14:editId="4E3B4BEF">
                <wp:simplePos x="0" y="0"/>
                <wp:positionH relativeFrom="column">
                  <wp:posOffset>-350520</wp:posOffset>
                </wp:positionH>
                <wp:positionV relativeFrom="paragraph">
                  <wp:posOffset>106045</wp:posOffset>
                </wp:positionV>
                <wp:extent cx="6438900" cy="922020"/>
                <wp:effectExtent l="11430" t="7620" r="7620" b="13335"/>
                <wp:wrapNone/>
                <wp:docPr id="20329161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22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E3F7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C41EFC" w14:textId="3847D110" w:rsidR="0009764E" w:rsidRPr="00B05272" w:rsidRDefault="0009764E" w:rsidP="0009764E">
                            <w:pPr>
                              <w:spacing w:after="120"/>
                              <w:jc w:val="center"/>
                              <w:rPr>
                                <w:rFonts w:ascii="Source Sans Pro" w:hAnsi="Source Sans Pro" w:cs="Arial"/>
                                <w:color w:val="0E3F75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B05272">
                              <w:rPr>
                                <w:rFonts w:ascii="Source Sans Pro" w:hAnsi="Source Sans Pro" w:cs="Arial"/>
                                <w:color w:val="0E3F75"/>
                                <w:sz w:val="48"/>
                                <w:szCs w:val="48"/>
                                <w14:ligatures w14:val="none"/>
                              </w:rPr>
                              <w:t>Owner and Managing Employee Updates</w:t>
                            </w:r>
                          </w:p>
                          <w:p w14:paraId="03B0BB0B" w14:textId="550FEA70" w:rsidR="0009764E" w:rsidRPr="00B05272" w:rsidRDefault="0009764E" w:rsidP="0009764E">
                            <w:pPr>
                              <w:jc w:val="center"/>
                              <w:rPr>
                                <w:rFonts w:ascii="Source Sans Pro" w:hAnsi="Source Sans Pro" w:cs="Arial"/>
                                <w:color w:val="0E3F75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B05272">
                              <w:rPr>
                                <w:rFonts w:ascii="Source Sans Pro" w:hAnsi="Source Sans Pro" w:cs="Arial"/>
                                <w:color w:val="0E3F75"/>
                                <w:sz w:val="40"/>
                                <w:szCs w:val="40"/>
                                <w14:ligatures w14:val="none"/>
                              </w:rPr>
                              <w:t>Provider Network Management Module</w:t>
                            </w:r>
                          </w:p>
                          <w:p w14:paraId="0DBA9C53" w14:textId="2E8D38AD" w:rsidR="0009764E" w:rsidRDefault="00097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423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6pt;margin-top:8.35pt;width:507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" filled="f" fillcolor="#0e3f75" strokecolor="white" strokeweight="1pt">
                <v:textbox>
                  <w:txbxContent>
                    <w:p w14:paraId="7AC41EFC" w14:textId="3847D110" w:rsidR="0009764E" w:rsidRPr="00B05272" w:rsidRDefault="0009764E" w:rsidP="0009764E">
                      <w:pPr>
                        <w:spacing w:after="120"/>
                        <w:jc w:val="center"/>
                        <w:rPr>
                          <w:rFonts w:ascii="Source Sans Pro" w:hAnsi="Source Sans Pro" w:cs="Arial"/>
                          <w:color w:val="0E3F75"/>
                          <w:sz w:val="48"/>
                          <w:szCs w:val="48"/>
                          <w14:ligatures w14:val="none"/>
                        </w:rPr>
                      </w:pPr>
                      <w:r w:rsidRPr="00B05272">
                        <w:rPr>
                          <w:rFonts w:ascii="Source Sans Pro" w:hAnsi="Source Sans Pro" w:cs="Arial"/>
                          <w:color w:val="0E3F75"/>
                          <w:sz w:val="48"/>
                          <w:szCs w:val="48"/>
                          <w14:ligatures w14:val="none"/>
                        </w:rPr>
                        <w:t>Owner and Managing Employee Updates</w:t>
                      </w:r>
                    </w:p>
                    <w:p w14:paraId="03B0BB0B" w14:textId="550FEA70" w:rsidR="0009764E" w:rsidRPr="00B05272" w:rsidRDefault="0009764E" w:rsidP="0009764E">
                      <w:pPr>
                        <w:jc w:val="center"/>
                        <w:rPr>
                          <w:rFonts w:ascii="Source Sans Pro" w:hAnsi="Source Sans Pro" w:cs="Arial"/>
                          <w:color w:val="0E3F75"/>
                          <w:sz w:val="40"/>
                          <w:szCs w:val="40"/>
                          <w14:ligatures w14:val="none"/>
                        </w:rPr>
                      </w:pPr>
                      <w:r w:rsidRPr="00B05272">
                        <w:rPr>
                          <w:rFonts w:ascii="Source Sans Pro" w:hAnsi="Source Sans Pro" w:cs="Arial"/>
                          <w:color w:val="0E3F75"/>
                          <w:sz w:val="40"/>
                          <w:szCs w:val="40"/>
                          <w14:ligatures w14:val="none"/>
                        </w:rPr>
                        <w:t>Provider Network Management Module</w:t>
                      </w:r>
                    </w:p>
                    <w:p w14:paraId="0DBA9C53" w14:textId="2E8D38AD" w:rsidR="0009764E" w:rsidRDefault="0009764E"/>
                  </w:txbxContent>
                </v:textbox>
              </v:shape>
            </w:pict>
          </mc:Fallback>
        </mc:AlternateContent>
      </w:r>
    </w:p>
    <w:p w14:paraId="17CACBF3" w14:textId="51F756CC" w:rsidR="0009764E" w:rsidRDefault="0009764E" w:rsidP="0009764E">
      <w:pPr>
        <w:spacing w:after="150"/>
        <w:rPr>
          <w:rFonts w:ascii="Source Sans Pro" w:hAnsi="Source Sans Pro" w:cs="Arial"/>
          <w:sz w:val="44"/>
          <w:szCs w:val="44"/>
          <w14:ligatures w14:val="none"/>
        </w:rPr>
      </w:pPr>
    </w:p>
    <w:p w14:paraId="7832A6F9" w14:textId="7DC3CE97" w:rsidR="0009764E" w:rsidRPr="0009764E" w:rsidRDefault="0009764E" w:rsidP="009D4718">
      <w:pPr>
        <w:spacing w:after="150"/>
        <w:rPr>
          <w:rFonts w:ascii="Source Sans Pro" w:hAnsi="Source Sans Pro" w:cs="Arial"/>
          <w:b/>
          <w:bCs/>
          <w:color w:val="306B99"/>
          <w:sz w:val="27"/>
          <w:szCs w:val="27"/>
          <w14:ligatures w14:val="none"/>
        </w:rPr>
      </w:pPr>
    </w:p>
    <w:p w14:paraId="3B6846C6" w14:textId="306BB614" w:rsidR="0009764E" w:rsidRPr="00B05272" w:rsidRDefault="0009764E" w:rsidP="00B05272">
      <w:pPr>
        <w:spacing w:after="150"/>
        <w:ind w:left="-180"/>
        <w:rPr>
          <w:rFonts w:ascii="Source Sans Pro" w:hAnsi="Source Sans Pro" w:cs="Arial"/>
          <w:b/>
          <w:bCs/>
          <w:color w:val="0E3F75"/>
          <w:sz w:val="32"/>
          <w:szCs w:val="32"/>
          <w14:ligatures w14:val="none"/>
        </w:rPr>
      </w:pPr>
      <w:r w:rsidRPr="00B05272">
        <w:rPr>
          <w:rFonts w:ascii="Source Sans Pro" w:hAnsi="Source Sans Pro" w:cs="Arial"/>
          <w:b/>
          <w:bCs/>
          <w:color w:val="0E3F75"/>
          <w:sz w:val="32"/>
          <w:szCs w:val="32"/>
          <w14:ligatures w14:val="none"/>
        </w:rPr>
        <w:t>Instructions for managing updates.</w:t>
      </w:r>
    </w:p>
    <w:p w14:paraId="1750ACFC" w14:textId="50197FA8" w:rsidR="009D4718" w:rsidRPr="0009764E" w:rsidRDefault="009D4718" w:rsidP="0009764E">
      <w:pPr>
        <w:numPr>
          <w:ilvl w:val="0"/>
          <w:numId w:val="1"/>
        </w:numPr>
        <w:spacing w:after="120"/>
        <w:rPr>
          <w:rFonts w:ascii="Source Sans Pro" w:eastAsia="Times New Roman" w:hAnsi="Source Sans Pro" w:cs="Arial"/>
          <w:color w:val="000000"/>
          <w:sz w:val="28"/>
          <w:szCs w:val="28"/>
          <w14:ligatures w14:val="none"/>
        </w:rPr>
      </w:pPr>
      <w:r w:rsidRPr="0009764E">
        <w:rPr>
          <w:rFonts w:ascii="Source Sans Pro" w:eastAsia="Times New Roman" w:hAnsi="Source Sans Pro" w:cs="Arial"/>
          <w:color w:val="000000"/>
          <w:sz w:val="28"/>
          <w:szCs w:val="28"/>
          <w14:ligatures w14:val="none"/>
        </w:rPr>
        <w:t xml:space="preserve">Log into the PNM </w:t>
      </w:r>
      <w:r w:rsidR="0009764E" w:rsidRPr="0009764E">
        <w:rPr>
          <w:rFonts w:ascii="Source Sans Pro" w:eastAsia="Times New Roman" w:hAnsi="Source Sans Pro" w:cs="Arial"/>
          <w:color w:val="000000"/>
          <w:sz w:val="28"/>
          <w:szCs w:val="28"/>
          <w14:ligatures w14:val="none"/>
        </w:rPr>
        <w:t>to</w:t>
      </w:r>
      <w:r w:rsidRPr="0009764E">
        <w:rPr>
          <w:rFonts w:ascii="Source Sans Pro" w:eastAsia="Times New Roman" w:hAnsi="Source Sans Pro" w:cs="Arial"/>
          <w:color w:val="000000"/>
          <w:sz w:val="28"/>
          <w:szCs w:val="28"/>
          <w14:ligatures w14:val="none"/>
        </w:rPr>
        <w:t xml:space="preserve"> update</w:t>
      </w:r>
      <w:r w:rsidR="0009764E" w:rsidRPr="0009764E">
        <w:rPr>
          <w:rFonts w:ascii="Source Sans Pro" w:eastAsia="Times New Roman" w:hAnsi="Source Sans Pro" w:cs="Arial"/>
          <w:color w:val="000000"/>
          <w:sz w:val="28"/>
          <w:szCs w:val="28"/>
          <w14:ligatures w14:val="none"/>
        </w:rPr>
        <w:t xml:space="preserve"> records</w:t>
      </w:r>
      <w:r w:rsidRPr="0009764E">
        <w:rPr>
          <w:rFonts w:ascii="Source Sans Pro" w:eastAsia="Times New Roman" w:hAnsi="Source Sans Pro" w:cs="Arial"/>
          <w:color w:val="000000"/>
          <w:sz w:val="28"/>
          <w:szCs w:val="28"/>
          <w14:ligatures w14:val="none"/>
        </w:rPr>
        <w:t>.</w:t>
      </w:r>
    </w:p>
    <w:p w14:paraId="0D08F653" w14:textId="77777777" w:rsidR="009D4718" w:rsidRPr="0009764E" w:rsidRDefault="009D4718" w:rsidP="0009764E">
      <w:pPr>
        <w:numPr>
          <w:ilvl w:val="0"/>
          <w:numId w:val="1"/>
        </w:numPr>
        <w:spacing w:after="120"/>
        <w:rPr>
          <w:rFonts w:ascii="Source Sans Pro" w:eastAsia="Times New Roman" w:hAnsi="Source Sans Pro" w:cs="Arial"/>
          <w:color w:val="000000"/>
          <w:sz w:val="28"/>
          <w:szCs w:val="28"/>
          <w14:ligatures w14:val="none"/>
        </w:rPr>
      </w:pPr>
      <w:r w:rsidRPr="0009764E">
        <w:rPr>
          <w:rFonts w:ascii="Source Sans Pro" w:eastAsia="Times New Roman" w:hAnsi="Source Sans Pro" w:cs="Arial"/>
          <w:color w:val="000000"/>
          <w:sz w:val="28"/>
          <w:szCs w:val="28"/>
          <w14:ligatures w14:val="none"/>
        </w:rPr>
        <w:t>Medicaid-only providers should choose “Begin Reapplication” or “Begin Revalidation.”</w:t>
      </w:r>
    </w:p>
    <w:p w14:paraId="2BDE792A" w14:textId="77777777" w:rsidR="009D4718" w:rsidRPr="0009764E" w:rsidRDefault="009D4718" w:rsidP="0009764E">
      <w:pPr>
        <w:numPr>
          <w:ilvl w:val="0"/>
          <w:numId w:val="1"/>
        </w:numPr>
        <w:spacing w:after="120"/>
        <w:rPr>
          <w:rFonts w:ascii="Source Sans Pro" w:eastAsia="Times New Roman" w:hAnsi="Source Sans Pro" w:cs="Arial"/>
          <w:color w:val="000000"/>
          <w:sz w:val="28"/>
          <w:szCs w:val="28"/>
          <w14:ligatures w14:val="none"/>
        </w:rPr>
      </w:pPr>
      <w:r w:rsidRPr="0009764E">
        <w:rPr>
          <w:rFonts w:ascii="Source Sans Pro" w:eastAsia="Times New Roman" w:hAnsi="Source Sans Pro" w:cs="Arial"/>
          <w:color w:val="000000"/>
          <w:sz w:val="28"/>
          <w:szCs w:val="28"/>
          <w14:ligatures w14:val="none"/>
        </w:rPr>
        <w:t>Providers with Department of Developmental Disabilities contracts need to choose “Begin DODD Enrollment.”</w:t>
      </w:r>
    </w:p>
    <w:p w14:paraId="10DAFDC7" w14:textId="77777777" w:rsidR="009D4718" w:rsidRPr="0009764E" w:rsidRDefault="009D4718" w:rsidP="009D4718">
      <w:pPr>
        <w:numPr>
          <w:ilvl w:val="0"/>
          <w:numId w:val="1"/>
        </w:numPr>
        <w:spacing w:before="100" w:beforeAutospacing="1" w:after="150"/>
        <w:rPr>
          <w:rFonts w:ascii="Source Sans Pro" w:eastAsia="Times New Roman" w:hAnsi="Source Sans Pro" w:cs="Arial"/>
          <w:color w:val="000000"/>
          <w:sz w:val="28"/>
          <w:szCs w:val="28"/>
          <w14:ligatures w14:val="none"/>
        </w:rPr>
      </w:pPr>
      <w:r w:rsidRPr="0009764E">
        <w:rPr>
          <w:rFonts w:ascii="Source Sans Pro" w:eastAsia="Times New Roman" w:hAnsi="Source Sans Pro" w:cs="Arial"/>
          <w:color w:val="000000"/>
          <w:sz w:val="28"/>
          <w:szCs w:val="28"/>
          <w14:ligatures w14:val="none"/>
        </w:rPr>
        <w:t xml:space="preserve">Check for the following common issues: </w:t>
      </w:r>
    </w:p>
    <w:p w14:paraId="3C4673A4" w14:textId="77777777" w:rsidR="009D4718" w:rsidRPr="0009764E" w:rsidRDefault="009D4718" w:rsidP="00B05272">
      <w:pPr>
        <w:numPr>
          <w:ilvl w:val="1"/>
          <w:numId w:val="1"/>
        </w:numPr>
        <w:spacing w:before="120"/>
        <w:rPr>
          <w:rFonts w:ascii="Source Sans Pro" w:eastAsia="Times New Roman" w:hAnsi="Source Sans Pro" w:cs="Arial"/>
          <w:color w:val="000000"/>
          <w:sz w:val="28"/>
          <w:szCs w:val="28"/>
          <w14:ligatures w14:val="none"/>
        </w:rPr>
      </w:pPr>
      <w:r w:rsidRPr="0009764E">
        <w:rPr>
          <w:rFonts w:ascii="Source Sans Pro" w:eastAsia="Times New Roman" w:hAnsi="Source Sans Pro" w:cs="Arial"/>
          <w:color w:val="000000"/>
          <w:sz w:val="28"/>
          <w:szCs w:val="28"/>
          <w14:ligatures w14:val="none"/>
        </w:rPr>
        <w:t>The person listed as an owner or managing employee is deceased and the owner or managing employee record needs to be end-dated on the provider's application.</w:t>
      </w:r>
    </w:p>
    <w:p w14:paraId="75CF24D4" w14:textId="77777777" w:rsidR="009D4718" w:rsidRPr="0009764E" w:rsidRDefault="009D4718" w:rsidP="00B05272">
      <w:pPr>
        <w:numPr>
          <w:ilvl w:val="1"/>
          <w:numId w:val="1"/>
        </w:numPr>
        <w:spacing w:before="120"/>
        <w:rPr>
          <w:rFonts w:ascii="Source Sans Pro" w:eastAsia="Times New Roman" w:hAnsi="Source Sans Pro" w:cs="Arial"/>
          <w:color w:val="000000"/>
          <w:sz w:val="28"/>
          <w:szCs w:val="28"/>
          <w14:ligatures w14:val="none"/>
        </w:rPr>
      </w:pPr>
      <w:r w:rsidRPr="0009764E">
        <w:rPr>
          <w:rFonts w:ascii="Source Sans Pro" w:eastAsia="Times New Roman" w:hAnsi="Source Sans Pro" w:cs="Arial"/>
          <w:color w:val="000000"/>
          <w:sz w:val="28"/>
          <w:szCs w:val="28"/>
          <w14:ligatures w14:val="none"/>
        </w:rPr>
        <w:t>A person provided an employee identification number in lieu of a social security number. State and federal regulations require that individuals disclose their social security number.</w:t>
      </w:r>
    </w:p>
    <w:p w14:paraId="26C4D972" w14:textId="77777777" w:rsidR="009D4718" w:rsidRPr="0009764E" w:rsidRDefault="009D4718" w:rsidP="00B05272">
      <w:pPr>
        <w:numPr>
          <w:ilvl w:val="1"/>
          <w:numId w:val="1"/>
        </w:numPr>
        <w:spacing w:before="120"/>
        <w:rPr>
          <w:rFonts w:ascii="Source Sans Pro" w:eastAsia="Times New Roman" w:hAnsi="Source Sans Pro" w:cs="Arial"/>
          <w:color w:val="000000"/>
          <w:sz w:val="28"/>
          <w:szCs w:val="28"/>
          <w14:ligatures w14:val="none"/>
        </w:rPr>
      </w:pPr>
      <w:r w:rsidRPr="0009764E">
        <w:rPr>
          <w:rFonts w:ascii="Source Sans Pro" w:eastAsia="Times New Roman" w:hAnsi="Source Sans Pro" w:cs="Arial"/>
          <w:color w:val="000000"/>
          <w:sz w:val="28"/>
          <w:szCs w:val="28"/>
          <w14:ligatures w14:val="none"/>
        </w:rPr>
        <w:t>A person’s social security number is mistyped.</w:t>
      </w:r>
    </w:p>
    <w:p w14:paraId="2C236BD2" w14:textId="77777777" w:rsidR="00B05272" w:rsidRDefault="00B05272" w:rsidP="00B05272">
      <w:pPr>
        <w:spacing w:after="240"/>
        <w:rPr>
          <w:rFonts w:ascii="Source Sans Pro" w:hAnsi="Source Sans Pro" w:cs="Arial"/>
          <w:b/>
          <w:bCs/>
          <w:color w:val="000000"/>
          <w:sz w:val="28"/>
          <w:szCs w:val="28"/>
          <w14:ligatures w14:val="none"/>
        </w:rPr>
      </w:pPr>
    </w:p>
    <w:p w14:paraId="68D6AAC6" w14:textId="4BA50B7B" w:rsidR="009D4718" w:rsidRPr="0009764E" w:rsidRDefault="00B05272" w:rsidP="00B05272">
      <w:pPr>
        <w:spacing w:after="240"/>
        <w:rPr>
          <w:rFonts w:ascii="Source Sans Pro" w:hAnsi="Source Sans Pro" w:cs="Arial"/>
          <w:color w:val="000000"/>
          <w:sz w:val="28"/>
          <w:szCs w:val="28"/>
          <w14:ligatures w14:val="none"/>
        </w:rPr>
      </w:pPr>
      <w:r w:rsidRPr="00B05272">
        <w:rPr>
          <w:rFonts w:ascii="Source Sans Pro" w:hAnsi="Source Sans Pro" w:cs="Arial"/>
          <w:color w:val="C12637"/>
          <w:sz w:val="28"/>
          <w:szCs w:val="28"/>
          <w14:ligatures w14:val="none"/>
        </w:rPr>
        <w:t>NOTE:</w:t>
      </w:r>
      <w:r w:rsidRPr="0009764E">
        <w:rPr>
          <w:rFonts w:ascii="Source Sans Pro" w:hAnsi="Source Sans Pro" w:cs="Arial"/>
          <w:b/>
          <w:bCs/>
          <w:color w:val="000000"/>
          <w:sz w:val="28"/>
          <w:szCs w:val="28"/>
          <w14:ligatures w14:val="none"/>
        </w:rPr>
        <w:t xml:space="preserve"> </w:t>
      </w:r>
      <w:r w:rsidR="009D4718" w:rsidRPr="0009764E">
        <w:rPr>
          <w:rFonts w:ascii="Source Sans Pro" w:hAnsi="Source Sans Pro" w:cs="Arial"/>
          <w:color w:val="000000"/>
          <w:sz w:val="28"/>
          <w:szCs w:val="28"/>
          <w14:ligatures w14:val="none"/>
        </w:rPr>
        <w:t>If you submitted an update to this information that Ohio Medicaid is currently reviewing, you do not need to take any further action.</w:t>
      </w:r>
    </w:p>
    <w:p w14:paraId="5BAE285A" w14:textId="77777777" w:rsidR="004B60B3" w:rsidRPr="0009764E" w:rsidRDefault="004B60B3">
      <w:pPr>
        <w:rPr>
          <w:rFonts w:ascii="Source Sans Pro" w:hAnsi="Source Sans Pro"/>
          <w:sz w:val="32"/>
          <w:szCs w:val="32"/>
        </w:rPr>
      </w:pPr>
    </w:p>
    <w:sectPr w:rsidR="004B60B3" w:rsidRPr="000976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DA0ADA" w14:textId="77777777" w:rsidR="0009764E" w:rsidRDefault="0009764E" w:rsidP="0009764E">
      <w:r>
        <w:separator/>
      </w:r>
    </w:p>
  </w:endnote>
  <w:endnote w:type="continuationSeparator" w:id="0">
    <w:p w14:paraId="0CEB89EA" w14:textId="77777777" w:rsidR="0009764E" w:rsidRDefault="0009764E" w:rsidP="0009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461269" w14:textId="77777777" w:rsidR="0009764E" w:rsidRDefault="0009764E" w:rsidP="0009764E">
      <w:r>
        <w:separator/>
      </w:r>
    </w:p>
  </w:footnote>
  <w:footnote w:type="continuationSeparator" w:id="0">
    <w:p w14:paraId="26C4FAC0" w14:textId="77777777" w:rsidR="0009764E" w:rsidRDefault="0009764E" w:rsidP="0009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13AA7" w14:textId="4B685734" w:rsidR="0009764E" w:rsidRDefault="0009764E" w:rsidP="00B05272">
    <w:pPr>
      <w:pStyle w:val="Header"/>
      <w:ind w:left="-540"/>
    </w:pPr>
    <w:r>
      <w:rPr>
        <w:noProof/>
      </w:rPr>
      <w:drawing>
        <wp:inline distT="0" distB="0" distL="0" distR="0" wp14:anchorId="4B1B7762" wp14:editId="03FA08D6">
          <wp:extent cx="3261360" cy="893390"/>
          <wp:effectExtent l="0" t="0" r="0" b="0"/>
          <wp:docPr id="1187785636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7785636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852" cy="89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769C5" w14:textId="77777777" w:rsidR="0009764E" w:rsidRDefault="00097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4C02BC"/>
    <w:multiLevelType w:val="multilevel"/>
    <w:tmpl w:val="4A70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8568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18"/>
    <w:rsid w:val="0009764E"/>
    <w:rsid w:val="004B60B3"/>
    <w:rsid w:val="0069729F"/>
    <w:rsid w:val="00977F85"/>
    <w:rsid w:val="009D4718"/>
    <w:rsid w:val="00A269B5"/>
    <w:rsid w:val="00B0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0e3f75,white"/>
      <o:colormenu v:ext="edit" fillcolor="none" stroke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27E4FCDE"/>
  <w15:chartTrackingRefBased/>
  <w15:docId w15:val="{CD07E2F0-3B5C-4565-BC18-91F52568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718"/>
    <w:pPr>
      <w:spacing w:after="0" w:line="240" w:lineRule="auto"/>
    </w:pPr>
    <w:rPr>
      <w:rFonts w:ascii="Aptos" w:hAnsi="Aptos" w:cs="Aptos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7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47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47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47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47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471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471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471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471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7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47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47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471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471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471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471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471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471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D471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47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7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47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D47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471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D471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D471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47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471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D471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97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64E"/>
    <w:rPr>
      <w:rFonts w:ascii="Aptos" w:hAnsi="Aptos" w:cs="Aptos"/>
      <w:kern w:val="0"/>
    </w:rPr>
  </w:style>
  <w:style w:type="paragraph" w:styleId="Footer">
    <w:name w:val="footer"/>
    <w:basedOn w:val="Normal"/>
    <w:link w:val="FooterChar"/>
    <w:uiPriority w:val="99"/>
    <w:unhideWhenUsed/>
    <w:rsid w:val="00097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64E"/>
    <w:rPr>
      <w:rFonts w:ascii="Aptos" w:hAnsi="Aptos" w:cs="Apto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O'Grady, Stephanie</dc:creator>
  <cp:keywords/>
  <dc:description/>
  <cp:lastModifiedBy>Lawless, Lisa</cp:lastModifiedBy>
  <cp:revision>2</cp:revision>
  <dcterms:created xsi:type="dcterms:W3CDTF">2024-04-16T17:58:00Z</dcterms:created>
  <dcterms:modified xsi:type="dcterms:W3CDTF">2024-04-16T17:58:00Z</dcterms:modified>
</cp:coreProperties>
</file>