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98982" w14:textId="77777777" w:rsidR="003C4538" w:rsidRDefault="003C4538">
      <w:pPr>
        <w:rPr>
          <w:rFonts w:ascii="Century Gothic" w:hAnsi="Century Gothic"/>
          <w:color w:val="404040"/>
          <w:sz w:val="20"/>
        </w:rPr>
      </w:pPr>
    </w:p>
    <w:p w14:paraId="5AB15061" w14:textId="77777777" w:rsidR="002B1CBC" w:rsidRDefault="002B1CBC">
      <w:pPr>
        <w:rPr>
          <w:rFonts w:ascii="Century Gothic" w:hAnsi="Century Gothic"/>
          <w:color w:val="404040"/>
          <w:sz w:val="20"/>
        </w:rPr>
      </w:pPr>
    </w:p>
    <w:p w14:paraId="5F656FC7" w14:textId="77777777" w:rsidR="002B1CBC" w:rsidRDefault="002B1CBC">
      <w:pPr>
        <w:rPr>
          <w:rFonts w:ascii="Century Gothic" w:hAnsi="Century Gothic"/>
          <w:color w:val="404040"/>
          <w:sz w:val="20"/>
        </w:rPr>
      </w:pPr>
    </w:p>
    <w:p w14:paraId="517E1DA1" w14:textId="77777777" w:rsidR="002B1CBC" w:rsidRPr="008777E9" w:rsidRDefault="002B1CBC">
      <w:pPr>
        <w:rPr>
          <w:rFonts w:ascii="Century Gothic" w:hAnsi="Century Gothic"/>
          <w:color w:val="404040"/>
          <w:sz w:val="20"/>
        </w:rPr>
      </w:pPr>
    </w:p>
    <w:p w14:paraId="150D0D7B" w14:textId="0DEC86C0" w:rsidR="00F4420E" w:rsidRPr="008777E9" w:rsidRDefault="00C0060B" w:rsidP="00C60FE8">
      <w:pPr>
        <w:spacing w:line="276" w:lineRule="auto"/>
        <w:rPr>
          <w:rFonts w:ascii="Century Gothic" w:hAnsi="Century Gothic"/>
          <w:color w:val="404040"/>
          <w:sz w:val="20"/>
        </w:rPr>
      </w:pPr>
      <w:r>
        <w:rPr>
          <w:rFonts w:ascii="Century Gothic" w:hAnsi="Century Gothic"/>
          <w:color w:val="404040"/>
          <w:sz w:val="20"/>
        </w:rPr>
        <w:t>Please accept notice for the</w:t>
      </w:r>
      <w:r w:rsidR="00F4420E" w:rsidRPr="008777E9">
        <w:rPr>
          <w:rFonts w:ascii="Century Gothic" w:hAnsi="Century Gothic"/>
          <w:color w:val="404040"/>
          <w:sz w:val="20"/>
        </w:rPr>
        <w:t xml:space="preserve"> </w:t>
      </w:r>
      <w:r w:rsidR="008A1C80" w:rsidRPr="008777E9">
        <w:rPr>
          <w:rFonts w:ascii="Century Gothic" w:hAnsi="Century Gothic"/>
          <w:color w:val="404040"/>
          <w:sz w:val="20"/>
        </w:rPr>
        <w:t xml:space="preserve">Call for Nominations for the </w:t>
      </w:r>
      <w:r w:rsidR="00A62966" w:rsidRPr="008777E9">
        <w:rPr>
          <w:rFonts w:ascii="Century Gothic" w:hAnsi="Century Gothic"/>
          <w:color w:val="404040"/>
          <w:sz w:val="20"/>
        </w:rPr>
        <w:t>201</w:t>
      </w:r>
      <w:r>
        <w:rPr>
          <w:rFonts w:ascii="Century Gothic" w:hAnsi="Century Gothic"/>
          <w:color w:val="404040"/>
          <w:sz w:val="20"/>
        </w:rPr>
        <w:t>8</w:t>
      </w:r>
      <w:r w:rsidR="006172FC" w:rsidRPr="008777E9">
        <w:rPr>
          <w:rFonts w:ascii="Century Gothic" w:hAnsi="Century Gothic"/>
          <w:color w:val="404040"/>
          <w:sz w:val="20"/>
        </w:rPr>
        <w:t xml:space="preserve"> e</w:t>
      </w:r>
      <w:r w:rsidR="00F4420E" w:rsidRPr="008777E9">
        <w:rPr>
          <w:rFonts w:ascii="Century Gothic" w:hAnsi="Century Gothic"/>
          <w:color w:val="404040"/>
          <w:sz w:val="20"/>
        </w:rPr>
        <w:t xml:space="preserve">lection of the IACP Board of Directors. </w:t>
      </w:r>
      <w:r w:rsidR="006172FC" w:rsidRPr="008777E9">
        <w:rPr>
          <w:rFonts w:ascii="Century Gothic" w:hAnsi="Century Gothic"/>
          <w:color w:val="404040"/>
          <w:sz w:val="20"/>
        </w:rPr>
        <w:t>Completed forms</w:t>
      </w:r>
      <w:r w:rsidR="00F4420E" w:rsidRPr="008777E9">
        <w:rPr>
          <w:rFonts w:ascii="Century Gothic" w:hAnsi="Century Gothic"/>
          <w:color w:val="404040"/>
          <w:sz w:val="20"/>
        </w:rPr>
        <w:t xml:space="preserve"> are due </w:t>
      </w:r>
      <w:r w:rsidR="001353DF" w:rsidRPr="008777E9">
        <w:rPr>
          <w:rFonts w:ascii="Century Gothic" w:hAnsi="Century Gothic"/>
          <w:color w:val="404040"/>
          <w:sz w:val="20"/>
        </w:rPr>
        <w:t xml:space="preserve">by </w:t>
      </w:r>
      <w:r>
        <w:rPr>
          <w:rFonts w:ascii="Century Gothic" w:hAnsi="Century Gothic"/>
          <w:color w:val="404040"/>
          <w:sz w:val="20"/>
        </w:rPr>
        <w:t xml:space="preserve">email, </w:t>
      </w:r>
      <w:r w:rsidR="001353DF" w:rsidRPr="008777E9">
        <w:rPr>
          <w:rFonts w:ascii="Century Gothic" w:hAnsi="Century Gothic"/>
          <w:color w:val="404040"/>
          <w:sz w:val="20"/>
        </w:rPr>
        <w:t xml:space="preserve">mail or fax </w:t>
      </w:r>
      <w:r w:rsidR="00F4420E" w:rsidRPr="008777E9">
        <w:rPr>
          <w:rFonts w:ascii="Century Gothic" w:hAnsi="Century Gothic"/>
          <w:color w:val="404040"/>
          <w:sz w:val="20"/>
        </w:rPr>
        <w:t xml:space="preserve">to the IACP Office </w:t>
      </w:r>
      <w:r w:rsidR="00F4420E" w:rsidRPr="008777E9">
        <w:rPr>
          <w:rFonts w:ascii="Century Gothic" w:hAnsi="Century Gothic"/>
          <w:b/>
          <w:color w:val="404040"/>
          <w:sz w:val="20"/>
        </w:rPr>
        <w:t xml:space="preserve">by </w:t>
      </w:r>
      <w:r w:rsidR="003D5EE2">
        <w:rPr>
          <w:rFonts w:ascii="Century Gothic" w:hAnsi="Century Gothic"/>
          <w:b/>
          <w:color w:val="404040"/>
          <w:sz w:val="20"/>
        </w:rPr>
        <w:t>June 30</w:t>
      </w:r>
      <w:r w:rsidR="00E350AA" w:rsidRPr="007E4597">
        <w:rPr>
          <w:rFonts w:ascii="Century Gothic" w:hAnsi="Century Gothic"/>
          <w:b/>
          <w:color w:val="404040"/>
          <w:sz w:val="20"/>
        </w:rPr>
        <w:t>, 201</w:t>
      </w:r>
      <w:r>
        <w:rPr>
          <w:rFonts w:ascii="Century Gothic" w:hAnsi="Century Gothic"/>
          <w:b/>
          <w:color w:val="404040"/>
          <w:sz w:val="20"/>
        </w:rPr>
        <w:t>8</w:t>
      </w:r>
      <w:r w:rsidR="00F4420E" w:rsidRPr="008777E9">
        <w:rPr>
          <w:rFonts w:ascii="Century Gothic" w:hAnsi="Century Gothic"/>
          <w:color w:val="404040"/>
          <w:sz w:val="20"/>
        </w:rPr>
        <w:t xml:space="preserve">. </w:t>
      </w:r>
      <w:r w:rsidR="00BF3304" w:rsidRPr="008777E9">
        <w:rPr>
          <w:rFonts w:ascii="Century Gothic" w:hAnsi="Century Gothic"/>
          <w:color w:val="404040"/>
          <w:sz w:val="20"/>
        </w:rPr>
        <w:t>Staff of any IACP member in good standing are eligible for nomination.</w:t>
      </w:r>
      <w:r w:rsidR="000E11E5" w:rsidRPr="008777E9">
        <w:rPr>
          <w:rFonts w:ascii="Century Gothic" w:hAnsi="Century Gothic"/>
          <w:color w:val="404040"/>
          <w:sz w:val="20"/>
        </w:rPr>
        <w:t xml:space="preserve"> An agency </w:t>
      </w:r>
      <w:r w:rsidR="000E11E5" w:rsidRPr="008777E9">
        <w:rPr>
          <w:rFonts w:ascii="Century Gothic" w:hAnsi="Century Gothic"/>
          <w:b/>
          <w:color w:val="404040"/>
          <w:sz w:val="20"/>
        </w:rPr>
        <w:t>may</w:t>
      </w:r>
      <w:r w:rsidR="000E11E5" w:rsidRPr="008777E9">
        <w:rPr>
          <w:rFonts w:ascii="Century Gothic" w:hAnsi="Century Gothic"/>
          <w:color w:val="404040"/>
          <w:sz w:val="20"/>
        </w:rPr>
        <w:t xml:space="preserve"> </w:t>
      </w:r>
      <w:r w:rsidR="000E11E5" w:rsidRPr="008777E9">
        <w:rPr>
          <w:rFonts w:ascii="Century Gothic" w:hAnsi="Century Gothic"/>
          <w:b/>
          <w:color w:val="404040"/>
          <w:sz w:val="20"/>
        </w:rPr>
        <w:t>not</w:t>
      </w:r>
      <w:r w:rsidR="000E11E5" w:rsidRPr="008777E9">
        <w:rPr>
          <w:rFonts w:ascii="Century Gothic" w:hAnsi="Century Gothic"/>
          <w:color w:val="404040"/>
          <w:sz w:val="20"/>
        </w:rPr>
        <w:t xml:space="preserve"> be represented by more than one board position.</w:t>
      </w:r>
    </w:p>
    <w:p w14:paraId="30CAE593" w14:textId="77777777" w:rsidR="00F4420E" w:rsidRDefault="00F4420E" w:rsidP="00C60FE8">
      <w:pPr>
        <w:spacing w:line="276" w:lineRule="auto"/>
        <w:rPr>
          <w:rFonts w:ascii="Century Gothic" w:hAnsi="Century Gothic"/>
          <w:color w:val="404040"/>
          <w:sz w:val="20"/>
        </w:rPr>
      </w:pPr>
      <w:bookmarkStart w:id="0" w:name="_GoBack"/>
      <w:bookmarkEnd w:id="0"/>
    </w:p>
    <w:p w14:paraId="72D61396" w14:textId="77777777" w:rsidR="00853712" w:rsidRDefault="00853712" w:rsidP="00C60FE8">
      <w:pPr>
        <w:spacing w:line="276" w:lineRule="auto"/>
        <w:rPr>
          <w:rFonts w:ascii="Century Gothic" w:hAnsi="Century Gothic"/>
          <w:color w:val="404040"/>
          <w:sz w:val="20"/>
        </w:rPr>
      </w:pPr>
      <w:r>
        <w:rPr>
          <w:rFonts w:ascii="Century Gothic" w:hAnsi="Century Gothic"/>
          <w:color w:val="404040"/>
          <w:sz w:val="20"/>
        </w:rPr>
        <w:t xml:space="preserve">Individuals who are interested in </w:t>
      </w:r>
      <w:r w:rsidR="003071C4">
        <w:rPr>
          <w:rFonts w:ascii="Century Gothic" w:hAnsi="Century Gothic"/>
          <w:color w:val="404040"/>
          <w:sz w:val="20"/>
        </w:rPr>
        <w:t>being nominated to hold</w:t>
      </w:r>
      <w:r>
        <w:rPr>
          <w:rFonts w:ascii="Century Gothic" w:hAnsi="Century Gothic"/>
          <w:color w:val="404040"/>
          <w:sz w:val="20"/>
        </w:rPr>
        <w:t xml:space="preserve"> a position on the Board are asked to contact Shelly at 515.270.9495 or </w:t>
      </w:r>
      <w:hyperlink r:id="rId8" w:history="1">
        <w:r w:rsidRPr="008E07B5">
          <w:rPr>
            <w:rStyle w:val="Hyperlink"/>
            <w:rFonts w:ascii="Century Gothic" w:hAnsi="Century Gothic"/>
            <w:sz w:val="20"/>
          </w:rPr>
          <w:t>schandler@iowaproviders.org</w:t>
        </w:r>
      </w:hyperlink>
      <w:r>
        <w:rPr>
          <w:rFonts w:ascii="Century Gothic" w:hAnsi="Century Gothic"/>
          <w:color w:val="404040"/>
          <w:sz w:val="20"/>
        </w:rPr>
        <w:t xml:space="preserve"> to arrange a meeting with her and a Board member to discuss the role of a</w:t>
      </w:r>
      <w:r w:rsidR="003071C4">
        <w:rPr>
          <w:rFonts w:ascii="Century Gothic" w:hAnsi="Century Gothic"/>
          <w:color w:val="404040"/>
          <w:sz w:val="20"/>
        </w:rPr>
        <w:t>n IACP</w:t>
      </w:r>
      <w:r>
        <w:rPr>
          <w:rFonts w:ascii="Century Gothic" w:hAnsi="Century Gothic"/>
          <w:color w:val="404040"/>
          <w:sz w:val="20"/>
        </w:rPr>
        <w:t xml:space="preserve"> Board member, IACP’s strategic </w:t>
      </w:r>
      <w:r w:rsidR="002F7C1B">
        <w:rPr>
          <w:rFonts w:ascii="Century Gothic" w:hAnsi="Century Gothic"/>
          <w:color w:val="404040"/>
          <w:sz w:val="20"/>
        </w:rPr>
        <w:t>plan, and our mission and vision.</w:t>
      </w:r>
    </w:p>
    <w:p w14:paraId="19BA63DF" w14:textId="77777777" w:rsidR="002F7C1B" w:rsidRPr="008777E9" w:rsidRDefault="002F7C1B" w:rsidP="00C60FE8">
      <w:pPr>
        <w:spacing w:line="276" w:lineRule="auto"/>
        <w:rPr>
          <w:rFonts w:ascii="Century Gothic" w:hAnsi="Century Gothic"/>
          <w:color w:val="404040"/>
          <w:sz w:val="20"/>
        </w:rPr>
      </w:pPr>
    </w:p>
    <w:p w14:paraId="1E961796" w14:textId="6302A139" w:rsidR="00F4420E" w:rsidRPr="008777E9" w:rsidRDefault="00F4420E" w:rsidP="00C60FE8">
      <w:pPr>
        <w:spacing w:line="276" w:lineRule="auto"/>
        <w:rPr>
          <w:rFonts w:ascii="Century Gothic" w:hAnsi="Century Gothic"/>
          <w:b/>
          <w:i/>
          <w:color w:val="404040"/>
          <w:sz w:val="20"/>
        </w:rPr>
      </w:pPr>
      <w:r w:rsidRPr="008777E9">
        <w:rPr>
          <w:rFonts w:ascii="Century Gothic" w:hAnsi="Century Gothic"/>
          <w:color w:val="404040"/>
          <w:sz w:val="20"/>
        </w:rPr>
        <w:t xml:space="preserve">As individuals receive the required </w:t>
      </w:r>
      <w:r w:rsidRPr="008777E9">
        <w:rPr>
          <w:rFonts w:ascii="Century Gothic" w:hAnsi="Century Gothic"/>
          <w:b/>
          <w:color w:val="404040"/>
          <w:sz w:val="20"/>
          <w:u w:val="single"/>
        </w:rPr>
        <w:t>three</w:t>
      </w:r>
      <w:r w:rsidRPr="008777E9">
        <w:rPr>
          <w:rFonts w:ascii="Century Gothic" w:hAnsi="Century Gothic"/>
          <w:color w:val="404040"/>
          <w:sz w:val="20"/>
        </w:rPr>
        <w:t xml:space="preserve"> nominations, IACP will alert </w:t>
      </w:r>
      <w:r w:rsidR="007E4597">
        <w:rPr>
          <w:rFonts w:ascii="Century Gothic" w:hAnsi="Century Gothic"/>
          <w:color w:val="404040"/>
          <w:sz w:val="20"/>
        </w:rPr>
        <w:t xml:space="preserve">the candidates. </w:t>
      </w:r>
      <w:r w:rsidR="00FC4D1B" w:rsidRPr="008777E9">
        <w:rPr>
          <w:rFonts w:ascii="Century Gothic" w:hAnsi="Century Gothic"/>
          <w:color w:val="404040"/>
          <w:sz w:val="20"/>
        </w:rPr>
        <w:t>The nominated candidates mus</w:t>
      </w:r>
      <w:r w:rsidRPr="008777E9">
        <w:rPr>
          <w:rFonts w:ascii="Century Gothic" w:hAnsi="Century Gothic"/>
          <w:color w:val="404040"/>
          <w:sz w:val="20"/>
        </w:rPr>
        <w:t>t submit a bi</w:t>
      </w:r>
      <w:r w:rsidR="006172FC" w:rsidRPr="008777E9">
        <w:rPr>
          <w:rFonts w:ascii="Century Gothic" w:hAnsi="Century Gothic"/>
          <w:color w:val="404040"/>
          <w:sz w:val="20"/>
        </w:rPr>
        <w:t>o to continue in the nomination</w:t>
      </w:r>
      <w:r w:rsidRPr="008777E9">
        <w:rPr>
          <w:rFonts w:ascii="Century Gothic" w:hAnsi="Century Gothic"/>
          <w:color w:val="404040"/>
          <w:sz w:val="20"/>
        </w:rPr>
        <w:t xml:space="preserve"> process.</w:t>
      </w:r>
      <w:r w:rsidR="006D6B96" w:rsidRPr="008777E9">
        <w:rPr>
          <w:rFonts w:ascii="Century Gothic" w:hAnsi="Century Gothic"/>
          <w:color w:val="404040"/>
          <w:sz w:val="20"/>
        </w:rPr>
        <w:t xml:space="preserve">  Please remember that </w:t>
      </w:r>
      <w:r w:rsidR="00111E06" w:rsidRPr="008777E9">
        <w:rPr>
          <w:rFonts w:ascii="Century Gothic" w:hAnsi="Century Gothic"/>
          <w:b/>
          <w:i/>
          <w:color w:val="404040"/>
          <w:sz w:val="20"/>
        </w:rPr>
        <w:t xml:space="preserve">only </w:t>
      </w:r>
      <w:r w:rsidR="006D6B96" w:rsidRPr="008777E9">
        <w:rPr>
          <w:rFonts w:ascii="Century Gothic" w:hAnsi="Century Gothic"/>
          <w:b/>
          <w:i/>
          <w:color w:val="404040"/>
          <w:sz w:val="20"/>
        </w:rPr>
        <w:t xml:space="preserve">one </w:t>
      </w:r>
      <w:r w:rsidR="000E11E5" w:rsidRPr="008777E9">
        <w:rPr>
          <w:rFonts w:ascii="Century Gothic" w:hAnsi="Century Gothic"/>
          <w:b/>
          <w:i/>
          <w:color w:val="404040"/>
          <w:sz w:val="20"/>
        </w:rPr>
        <w:t>representative</w:t>
      </w:r>
      <w:r w:rsidR="006D6B96" w:rsidRPr="008777E9">
        <w:rPr>
          <w:rFonts w:ascii="Century Gothic" w:hAnsi="Century Gothic"/>
          <w:b/>
          <w:i/>
          <w:color w:val="404040"/>
          <w:sz w:val="20"/>
        </w:rPr>
        <w:t xml:space="preserve"> will be allowed </w:t>
      </w:r>
      <w:r w:rsidR="00FC4D1B" w:rsidRPr="008777E9">
        <w:rPr>
          <w:rFonts w:ascii="Century Gothic" w:hAnsi="Century Gothic"/>
          <w:b/>
          <w:i/>
          <w:color w:val="404040"/>
          <w:sz w:val="20"/>
        </w:rPr>
        <w:t>per</w:t>
      </w:r>
      <w:r w:rsidR="006D6B96" w:rsidRPr="008777E9">
        <w:rPr>
          <w:rFonts w:ascii="Century Gothic" w:hAnsi="Century Gothic"/>
          <w:b/>
          <w:i/>
          <w:color w:val="404040"/>
          <w:sz w:val="20"/>
        </w:rPr>
        <w:t xml:space="preserve"> parent </w:t>
      </w:r>
      <w:r w:rsidR="00C0060B">
        <w:rPr>
          <w:rFonts w:ascii="Century Gothic" w:hAnsi="Century Gothic"/>
          <w:b/>
          <w:i/>
          <w:color w:val="404040"/>
          <w:sz w:val="20"/>
        </w:rPr>
        <w:t xml:space="preserve">member </w:t>
      </w:r>
      <w:r w:rsidR="006D6B96" w:rsidRPr="008777E9">
        <w:rPr>
          <w:rFonts w:ascii="Century Gothic" w:hAnsi="Century Gothic"/>
          <w:b/>
          <w:i/>
          <w:color w:val="404040"/>
          <w:sz w:val="20"/>
        </w:rPr>
        <w:t>organization.</w:t>
      </w:r>
    </w:p>
    <w:p w14:paraId="7F13AA75" w14:textId="77777777" w:rsidR="00FC2082" w:rsidRDefault="00FC2082" w:rsidP="00E7462D">
      <w:pPr>
        <w:spacing w:line="276" w:lineRule="auto"/>
        <w:rPr>
          <w:rFonts w:ascii="Century Gothic" w:hAnsi="Century Gothic"/>
          <w:color w:val="404040"/>
          <w:sz w:val="20"/>
        </w:rPr>
      </w:pPr>
    </w:p>
    <w:p w14:paraId="307F49F5" w14:textId="2E760171" w:rsidR="00EB699E" w:rsidRDefault="00EB699E" w:rsidP="00E7462D">
      <w:pPr>
        <w:spacing w:line="276" w:lineRule="auto"/>
        <w:rPr>
          <w:rFonts w:ascii="Century Gothic" w:hAnsi="Century Gothic"/>
          <w:color w:val="404040"/>
          <w:sz w:val="20"/>
        </w:rPr>
      </w:pPr>
      <w:r>
        <w:rPr>
          <w:rFonts w:ascii="Century Gothic" w:hAnsi="Century Gothic"/>
          <w:color w:val="404040"/>
          <w:sz w:val="20"/>
        </w:rPr>
        <w:t xml:space="preserve">The following members have completed their first terms and </w:t>
      </w:r>
      <w:r w:rsidRPr="00EB699E">
        <w:rPr>
          <w:rFonts w:ascii="Century Gothic" w:hAnsi="Century Gothic"/>
          <w:b/>
          <w:color w:val="404040"/>
          <w:sz w:val="20"/>
        </w:rPr>
        <w:t>are eligible</w:t>
      </w:r>
      <w:r>
        <w:rPr>
          <w:rFonts w:ascii="Century Gothic" w:hAnsi="Century Gothic"/>
          <w:color w:val="404040"/>
          <w:sz w:val="20"/>
        </w:rPr>
        <w:t xml:space="preserve"> for nomination for a 3-year </w:t>
      </w:r>
      <w:r w:rsidR="000C02B2">
        <w:rPr>
          <w:rFonts w:ascii="Century Gothic" w:hAnsi="Century Gothic"/>
          <w:color w:val="404040"/>
          <w:sz w:val="20"/>
        </w:rPr>
        <w:t>director</w:t>
      </w:r>
      <w:r>
        <w:rPr>
          <w:rFonts w:ascii="Century Gothic" w:hAnsi="Century Gothic"/>
          <w:color w:val="404040"/>
          <w:sz w:val="20"/>
        </w:rPr>
        <w:t xml:space="preserve"> term:</w:t>
      </w:r>
    </w:p>
    <w:p w14:paraId="1E4514CC" w14:textId="4A3169C7" w:rsidR="00607C59" w:rsidRDefault="00EB699E" w:rsidP="00E7462D">
      <w:pPr>
        <w:spacing w:line="276" w:lineRule="auto"/>
        <w:rPr>
          <w:rFonts w:ascii="Century Gothic" w:hAnsi="Century Gothic"/>
          <w:color w:val="404040"/>
          <w:sz w:val="20"/>
        </w:rPr>
      </w:pPr>
      <w:r>
        <w:rPr>
          <w:rFonts w:ascii="Century Gothic" w:hAnsi="Century Gothic"/>
          <w:color w:val="404040"/>
          <w:sz w:val="20"/>
        </w:rPr>
        <w:tab/>
      </w:r>
      <w:r w:rsidR="008B4AB4">
        <w:rPr>
          <w:rFonts w:ascii="Century Gothic" w:hAnsi="Century Gothic"/>
          <w:color w:val="404040"/>
          <w:sz w:val="20"/>
        </w:rPr>
        <w:t>Bob Bartels</w:t>
      </w:r>
      <w:r w:rsidR="00607C59">
        <w:rPr>
          <w:rFonts w:ascii="Century Gothic" w:hAnsi="Century Gothic"/>
          <w:color w:val="404040"/>
          <w:sz w:val="20"/>
        </w:rPr>
        <w:tab/>
      </w:r>
      <w:r w:rsidR="00607C59">
        <w:rPr>
          <w:rFonts w:ascii="Century Gothic" w:hAnsi="Century Gothic"/>
          <w:color w:val="404040"/>
          <w:sz w:val="20"/>
        </w:rPr>
        <w:tab/>
      </w:r>
      <w:r w:rsidR="008B4AB4">
        <w:rPr>
          <w:rFonts w:ascii="Century Gothic" w:hAnsi="Century Gothic"/>
          <w:color w:val="404040"/>
          <w:sz w:val="20"/>
        </w:rPr>
        <w:t>Hope Haven Area Development Center</w:t>
      </w:r>
      <w:r w:rsidR="00607C59">
        <w:rPr>
          <w:rFonts w:ascii="Century Gothic" w:hAnsi="Century Gothic"/>
          <w:color w:val="404040"/>
          <w:sz w:val="20"/>
        </w:rPr>
        <w:t xml:space="preserve"> </w:t>
      </w:r>
    </w:p>
    <w:p w14:paraId="17816100" w14:textId="620F37A5" w:rsidR="00EB699E" w:rsidRDefault="008B4AB4" w:rsidP="008B4AB4">
      <w:pPr>
        <w:spacing w:line="276" w:lineRule="auto"/>
        <w:ind w:firstLine="720"/>
        <w:rPr>
          <w:rFonts w:ascii="Century Gothic" w:hAnsi="Century Gothic"/>
          <w:color w:val="404040"/>
          <w:sz w:val="20"/>
        </w:rPr>
      </w:pPr>
      <w:r>
        <w:rPr>
          <w:rFonts w:ascii="Century Gothic" w:hAnsi="Century Gothic"/>
          <w:color w:val="404040"/>
          <w:sz w:val="20"/>
        </w:rPr>
        <w:t>Bill Vaughn</w:t>
      </w:r>
      <w:r w:rsidR="00EB699E">
        <w:rPr>
          <w:rFonts w:ascii="Century Gothic" w:hAnsi="Century Gothic"/>
          <w:color w:val="404040"/>
          <w:sz w:val="20"/>
        </w:rPr>
        <w:tab/>
      </w:r>
      <w:r>
        <w:rPr>
          <w:rFonts w:ascii="Century Gothic" w:hAnsi="Century Gothic"/>
          <w:color w:val="404040"/>
          <w:sz w:val="20"/>
        </w:rPr>
        <w:tab/>
        <w:t>Mainstream L</w:t>
      </w:r>
      <w:r w:rsidR="002F67B2">
        <w:rPr>
          <w:rFonts w:ascii="Century Gothic" w:hAnsi="Century Gothic"/>
          <w:color w:val="404040"/>
          <w:sz w:val="20"/>
        </w:rPr>
        <w:t xml:space="preserve">iving </w:t>
      </w:r>
    </w:p>
    <w:p w14:paraId="6C30AFEF" w14:textId="77777777" w:rsidR="0078205C" w:rsidRDefault="0078205C" w:rsidP="008B4AB4">
      <w:pPr>
        <w:spacing w:line="276" w:lineRule="auto"/>
        <w:ind w:firstLine="720"/>
        <w:rPr>
          <w:rFonts w:ascii="Century Gothic" w:hAnsi="Century Gothic"/>
          <w:color w:val="404040"/>
          <w:sz w:val="20"/>
        </w:rPr>
      </w:pPr>
    </w:p>
    <w:p w14:paraId="2A45AB74" w14:textId="2DAAED4F" w:rsidR="0078205C" w:rsidRDefault="0078205C" w:rsidP="0078205C">
      <w:pPr>
        <w:spacing w:line="276" w:lineRule="auto"/>
        <w:rPr>
          <w:rFonts w:ascii="Century Gothic" w:hAnsi="Century Gothic"/>
          <w:color w:val="404040"/>
          <w:sz w:val="20"/>
        </w:rPr>
      </w:pPr>
      <w:r>
        <w:rPr>
          <w:rFonts w:ascii="Century Gothic" w:hAnsi="Century Gothic"/>
          <w:color w:val="404040"/>
          <w:sz w:val="20"/>
        </w:rPr>
        <w:t xml:space="preserve">The following members are eligible for nomination for a 3-year advisory chair term.  </w:t>
      </w:r>
    </w:p>
    <w:p w14:paraId="664B35A0" w14:textId="767D4F2F" w:rsidR="008B4AB4" w:rsidRDefault="002F67B2" w:rsidP="008B4AB4">
      <w:pPr>
        <w:spacing w:line="276" w:lineRule="auto"/>
        <w:ind w:firstLine="720"/>
        <w:rPr>
          <w:rFonts w:ascii="Century Gothic" w:hAnsi="Century Gothic"/>
          <w:color w:val="404040"/>
          <w:sz w:val="20"/>
        </w:rPr>
      </w:pPr>
      <w:r>
        <w:rPr>
          <w:rFonts w:ascii="Century Gothic" w:hAnsi="Century Gothic"/>
          <w:color w:val="404040"/>
          <w:sz w:val="20"/>
        </w:rPr>
        <w:t>Brooke Sutton*</w:t>
      </w:r>
      <w:r>
        <w:rPr>
          <w:rFonts w:ascii="Century Gothic" w:hAnsi="Century Gothic"/>
          <w:color w:val="404040"/>
          <w:sz w:val="20"/>
        </w:rPr>
        <w:tab/>
      </w:r>
      <w:r>
        <w:rPr>
          <w:rFonts w:ascii="Century Gothic" w:hAnsi="Century Gothic"/>
          <w:color w:val="404040"/>
          <w:sz w:val="20"/>
        </w:rPr>
        <w:tab/>
        <w:t>Lutheran Services of Iowa</w:t>
      </w:r>
    </w:p>
    <w:p w14:paraId="418DCB43" w14:textId="09A23F9E" w:rsidR="008B4AB4" w:rsidRDefault="008B4AB4" w:rsidP="008B4AB4">
      <w:pPr>
        <w:spacing w:line="276" w:lineRule="auto"/>
        <w:ind w:firstLine="720"/>
        <w:rPr>
          <w:rFonts w:ascii="Century Gothic" w:hAnsi="Century Gothic"/>
          <w:color w:val="404040"/>
          <w:sz w:val="20"/>
        </w:rPr>
      </w:pPr>
      <w:r>
        <w:rPr>
          <w:rFonts w:ascii="Century Gothic" w:hAnsi="Century Gothic"/>
          <w:color w:val="404040"/>
          <w:sz w:val="20"/>
        </w:rPr>
        <w:t xml:space="preserve">Ron </w:t>
      </w:r>
      <w:proofErr w:type="spellStart"/>
      <w:r>
        <w:rPr>
          <w:rFonts w:ascii="Century Gothic" w:hAnsi="Century Gothic"/>
          <w:color w:val="404040"/>
          <w:sz w:val="20"/>
        </w:rPr>
        <w:t>Askland</w:t>
      </w:r>
      <w:proofErr w:type="spellEnd"/>
      <w:r>
        <w:rPr>
          <w:rFonts w:ascii="Century Gothic" w:hAnsi="Century Gothic"/>
          <w:color w:val="404040"/>
          <w:sz w:val="20"/>
        </w:rPr>
        <w:t>*</w:t>
      </w:r>
      <w:r>
        <w:rPr>
          <w:rFonts w:ascii="Century Gothic" w:hAnsi="Century Gothic"/>
          <w:color w:val="404040"/>
          <w:sz w:val="20"/>
        </w:rPr>
        <w:tab/>
      </w:r>
      <w:r>
        <w:rPr>
          <w:rFonts w:ascii="Century Gothic" w:hAnsi="Century Gothic"/>
          <w:color w:val="404040"/>
          <w:sz w:val="20"/>
        </w:rPr>
        <w:tab/>
        <w:t>Hor</w:t>
      </w:r>
      <w:r w:rsidR="002F67B2">
        <w:rPr>
          <w:rFonts w:ascii="Century Gothic" w:hAnsi="Century Gothic"/>
          <w:color w:val="404040"/>
          <w:sz w:val="20"/>
        </w:rPr>
        <w:t>izons Unlimited</w:t>
      </w:r>
    </w:p>
    <w:p w14:paraId="3199DDFA" w14:textId="7C59221D" w:rsidR="008B4AB4" w:rsidRDefault="008B4AB4" w:rsidP="008B4AB4">
      <w:pPr>
        <w:spacing w:line="276" w:lineRule="auto"/>
        <w:ind w:firstLine="720"/>
        <w:rPr>
          <w:rFonts w:ascii="Century Gothic" w:hAnsi="Century Gothic"/>
          <w:color w:val="404040"/>
          <w:sz w:val="20"/>
        </w:rPr>
      </w:pPr>
      <w:r>
        <w:rPr>
          <w:rFonts w:ascii="Century Gothic" w:hAnsi="Century Gothic"/>
          <w:color w:val="404040"/>
          <w:sz w:val="20"/>
        </w:rPr>
        <w:t xml:space="preserve">Sara </w:t>
      </w:r>
      <w:proofErr w:type="spellStart"/>
      <w:r>
        <w:rPr>
          <w:rFonts w:ascii="Century Gothic" w:hAnsi="Century Gothic"/>
          <w:color w:val="404040"/>
          <w:sz w:val="20"/>
        </w:rPr>
        <w:t>Drish</w:t>
      </w:r>
      <w:proofErr w:type="spellEnd"/>
      <w:r>
        <w:rPr>
          <w:rFonts w:ascii="Century Gothic" w:hAnsi="Century Gothic"/>
          <w:color w:val="404040"/>
          <w:sz w:val="20"/>
        </w:rPr>
        <w:t>*</w:t>
      </w:r>
      <w:r>
        <w:rPr>
          <w:rFonts w:ascii="Century Gothic" w:hAnsi="Century Gothic"/>
          <w:color w:val="404040"/>
          <w:sz w:val="20"/>
        </w:rPr>
        <w:tab/>
      </w:r>
      <w:r>
        <w:rPr>
          <w:rFonts w:ascii="Century Gothic" w:hAnsi="Century Gothic"/>
          <w:color w:val="404040"/>
          <w:sz w:val="20"/>
        </w:rPr>
        <w:tab/>
        <w:t>REM Iowa</w:t>
      </w:r>
    </w:p>
    <w:p w14:paraId="1EB591AA" w14:textId="3637E0D7" w:rsidR="008B4AB4" w:rsidRDefault="008B4AB4" w:rsidP="008B4AB4">
      <w:pPr>
        <w:spacing w:line="276" w:lineRule="auto"/>
        <w:ind w:firstLine="720"/>
        <w:rPr>
          <w:rFonts w:ascii="Century Gothic" w:hAnsi="Century Gothic"/>
          <w:color w:val="404040"/>
          <w:sz w:val="20"/>
        </w:rPr>
      </w:pPr>
      <w:r>
        <w:rPr>
          <w:rFonts w:ascii="Century Gothic" w:hAnsi="Century Gothic"/>
          <w:color w:val="404040"/>
          <w:sz w:val="20"/>
        </w:rPr>
        <w:t>Rich Whitaker*</w:t>
      </w:r>
      <w:r>
        <w:rPr>
          <w:rFonts w:ascii="Century Gothic" w:hAnsi="Century Gothic"/>
          <w:color w:val="404040"/>
          <w:sz w:val="20"/>
        </w:rPr>
        <w:tab/>
      </w:r>
      <w:r>
        <w:rPr>
          <w:rFonts w:ascii="Century Gothic" w:hAnsi="Century Gothic"/>
          <w:color w:val="404040"/>
          <w:sz w:val="20"/>
        </w:rPr>
        <w:tab/>
        <w:t>Vera Frenc</w:t>
      </w:r>
      <w:r w:rsidR="002F67B2">
        <w:rPr>
          <w:rFonts w:ascii="Century Gothic" w:hAnsi="Century Gothic"/>
          <w:color w:val="404040"/>
          <w:sz w:val="20"/>
        </w:rPr>
        <w:t>h CMHC</w:t>
      </w:r>
    </w:p>
    <w:p w14:paraId="074A4EE5" w14:textId="77777777" w:rsidR="0078205C" w:rsidRDefault="0078205C" w:rsidP="008B4AB4">
      <w:pPr>
        <w:spacing w:line="276" w:lineRule="auto"/>
        <w:ind w:firstLine="720"/>
        <w:rPr>
          <w:rFonts w:ascii="Century Gothic" w:hAnsi="Century Gothic"/>
          <w:color w:val="404040"/>
          <w:sz w:val="20"/>
        </w:rPr>
      </w:pPr>
    </w:p>
    <w:p w14:paraId="7C97629A" w14:textId="6627E351" w:rsidR="0078205C" w:rsidRDefault="0078205C" w:rsidP="0078205C">
      <w:pPr>
        <w:spacing w:line="276" w:lineRule="auto"/>
        <w:rPr>
          <w:rFonts w:ascii="Century Gothic" w:hAnsi="Century Gothic"/>
          <w:color w:val="404040"/>
          <w:sz w:val="20"/>
        </w:rPr>
      </w:pPr>
      <w:r>
        <w:rPr>
          <w:rFonts w:ascii="Century Gothic" w:hAnsi="Century Gothic"/>
          <w:color w:val="404040"/>
          <w:sz w:val="20"/>
        </w:rPr>
        <w:t xml:space="preserve">*As a result of the IACP Bylaw changes </w:t>
      </w:r>
      <w:proofErr w:type="spellStart"/>
      <w:r>
        <w:rPr>
          <w:rFonts w:ascii="Century Gothic" w:hAnsi="Century Gothic"/>
          <w:color w:val="404040"/>
          <w:sz w:val="20"/>
        </w:rPr>
        <w:t>radified</w:t>
      </w:r>
      <w:proofErr w:type="spellEnd"/>
      <w:r>
        <w:rPr>
          <w:rFonts w:ascii="Century Gothic" w:hAnsi="Century Gothic"/>
          <w:color w:val="404040"/>
          <w:sz w:val="20"/>
        </w:rPr>
        <w:t xml:space="preserve"> in October 2017, Advisory Chairs will now be elected to a </w:t>
      </w:r>
      <w:proofErr w:type="gramStart"/>
      <w:r>
        <w:rPr>
          <w:rFonts w:ascii="Century Gothic" w:hAnsi="Century Gothic"/>
          <w:color w:val="404040"/>
          <w:sz w:val="20"/>
        </w:rPr>
        <w:t>three year</w:t>
      </w:r>
      <w:proofErr w:type="gramEnd"/>
      <w:r>
        <w:rPr>
          <w:rFonts w:ascii="Century Gothic" w:hAnsi="Century Gothic"/>
          <w:color w:val="404040"/>
          <w:sz w:val="20"/>
        </w:rPr>
        <w:t xml:space="preserve"> term by the membership during the election period.  Article VI, Section 2B.  </w:t>
      </w:r>
    </w:p>
    <w:p w14:paraId="597305FB" w14:textId="77777777" w:rsidR="00EB699E" w:rsidRDefault="00EB699E" w:rsidP="00E7462D">
      <w:pPr>
        <w:spacing w:line="276" w:lineRule="auto"/>
        <w:rPr>
          <w:rFonts w:ascii="Century Gothic" w:hAnsi="Century Gothic"/>
          <w:color w:val="404040"/>
          <w:sz w:val="20"/>
        </w:rPr>
      </w:pPr>
    </w:p>
    <w:p w14:paraId="2CB944E1" w14:textId="77777777" w:rsidR="00FC2082" w:rsidRDefault="005333E5" w:rsidP="00FC2082">
      <w:pPr>
        <w:spacing w:line="276" w:lineRule="auto"/>
        <w:rPr>
          <w:rFonts w:ascii="Century Gothic" w:hAnsi="Century Gothic"/>
          <w:color w:val="404040"/>
          <w:sz w:val="20"/>
        </w:rPr>
      </w:pPr>
      <w:r>
        <w:rPr>
          <w:rFonts w:ascii="Century Gothic" w:hAnsi="Century Gothic"/>
          <w:color w:val="404040"/>
          <w:sz w:val="20"/>
        </w:rPr>
        <w:t>The following member</w:t>
      </w:r>
      <w:r w:rsidR="00CD0C53">
        <w:rPr>
          <w:rFonts w:ascii="Century Gothic" w:hAnsi="Century Gothic"/>
          <w:color w:val="404040"/>
          <w:sz w:val="20"/>
        </w:rPr>
        <w:t>s</w:t>
      </w:r>
      <w:r w:rsidR="009205BF">
        <w:rPr>
          <w:rFonts w:ascii="Century Gothic" w:hAnsi="Century Gothic"/>
          <w:color w:val="404040"/>
          <w:sz w:val="20"/>
        </w:rPr>
        <w:t xml:space="preserve"> ha</w:t>
      </w:r>
      <w:r w:rsidR="00CD0C53">
        <w:rPr>
          <w:rFonts w:ascii="Century Gothic" w:hAnsi="Century Gothic"/>
          <w:color w:val="404040"/>
          <w:sz w:val="20"/>
        </w:rPr>
        <w:t>ve</w:t>
      </w:r>
      <w:r w:rsidR="00C13044">
        <w:rPr>
          <w:rFonts w:ascii="Century Gothic" w:hAnsi="Century Gothic"/>
          <w:color w:val="404040"/>
          <w:sz w:val="20"/>
        </w:rPr>
        <w:t xml:space="preserve"> </w:t>
      </w:r>
      <w:r w:rsidR="00FC2082">
        <w:rPr>
          <w:rFonts w:ascii="Century Gothic" w:hAnsi="Century Gothic"/>
          <w:color w:val="404040"/>
          <w:sz w:val="20"/>
        </w:rPr>
        <w:t>completed</w:t>
      </w:r>
      <w:r>
        <w:rPr>
          <w:rFonts w:ascii="Century Gothic" w:hAnsi="Century Gothic"/>
          <w:color w:val="404040"/>
          <w:sz w:val="20"/>
        </w:rPr>
        <w:t xml:space="preserve"> </w:t>
      </w:r>
      <w:r w:rsidR="00CD0C53">
        <w:rPr>
          <w:rFonts w:ascii="Century Gothic" w:hAnsi="Century Gothic"/>
          <w:color w:val="404040"/>
          <w:sz w:val="20"/>
        </w:rPr>
        <w:t>their</w:t>
      </w:r>
      <w:r>
        <w:rPr>
          <w:rFonts w:ascii="Century Gothic" w:hAnsi="Century Gothic"/>
          <w:color w:val="404040"/>
          <w:sz w:val="20"/>
        </w:rPr>
        <w:t xml:space="preserve"> term</w:t>
      </w:r>
      <w:r w:rsidR="00EB699E">
        <w:rPr>
          <w:rFonts w:ascii="Century Gothic" w:hAnsi="Century Gothic"/>
          <w:color w:val="404040"/>
          <w:sz w:val="20"/>
        </w:rPr>
        <w:t>s</w:t>
      </w:r>
      <w:r w:rsidR="00FC2082">
        <w:rPr>
          <w:rFonts w:ascii="Century Gothic" w:hAnsi="Century Gothic"/>
          <w:color w:val="404040"/>
          <w:sz w:val="20"/>
        </w:rPr>
        <w:t xml:space="preserve"> and </w:t>
      </w:r>
      <w:r w:rsidR="00CD0C53">
        <w:rPr>
          <w:rFonts w:ascii="Century Gothic" w:hAnsi="Century Gothic"/>
          <w:b/>
          <w:color w:val="404040"/>
          <w:sz w:val="20"/>
        </w:rPr>
        <w:t>are</w:t>
      </w:r>
      <w:r w:rsidR="00FC2082">
        <w:rPr>
          <w:rFonts w:ascii="Century Gothic" w:hAnsi="Century Gothic"/>
          <w:b/>
          <w:color w:val="404040"/>
          <w:sz w:val="20"/>
        </w:rPr>
        <w:t xml:space="preserve"> not eligible</w:t>
      </w:r>
      <w:r w:rsidR="00FC2082">
        <w:rPr>
          <w:rFonts w:ascii="Century Gothic" w:hAnsi="Century Gothic"/>
          <w:color w:val="404040"/>
          <w:sz w:val="20"/>
        </w:rPr>
        <w:t xml:space="preserve"> for nomination:</w:t>
      </w:r>
    </w:p>
    <w:p w14:paraId="0067282E" w14:textId="2D763055" w:rsidR="00C13044" w:rsidRDefault="008E6410" w:rsidP="008B4AB4">
      <w:pPr>
        <w:spacing w:line="276" w:lineRule="auto"/>
        <w:rPr>
          <w:rFonts w:ascii="Century Gothic" w:hAnsi="Century Gothic"/>
          <w:color w:val="404040"/>
          <w:sz w:val="20"/>
        </w:rPr>
      </w:pPr>
      <w:r>
        <w:rPr>
          <w:rFonts w:ascii="Century Gothic" w:hAnsi="Century Gothic"/>
          <w:color w:val="404040"/>
          <w:sz w:val="20"/>
        </w:rPr>
        <w:tab/>
      </w:r>
      <w:r w:rsidR="008B4AB4">
        <w:rPr>
          <w:rFonts w:ascii="Century Gothic" w:hAnsi="Century Gothic"/>
          <w:color w:val="404040"/>
          <w:sz w:val="20"/>
        </w:rPr>
        <w:t>Jeff Morris</w:t>
      </w:r>
      <w:r w:rsidR="008B4AB4">
        <w:rPr>
          <w:rFonts w:ascii="Century Gothic" w:hAnsi="Century Gothic"/>
          <w:color w:val="404040"/>
          <w:sz w:val="20"/>
        </w:rPr>
        <w:tab/>
      </w:r>
      <w:r w:rsidR="008B4AB4">
        <w:rPr>
          <w:rFonts w:ascii="Century Gothic" w:hAnsi="Century Gothic"/>
          <w:color w:val="404040"/>
          <w:sz w:val="20"/>
        </w:rPr>
        <w:tab/>
        <w:t>Imagine the Possibilities</w:t>
      </w:r>
    </w:p>
    <w:p w14:paraId="2A2900F3" w14:textId="77777777" w:rsidR="008B4AB4" w:rsidRDefault="008B4AB4" w:rsidP="008B4AB4">
      <w:pPr>
        <w:spacing w:line="276" w:lineRule="auto"/>
        <w:rPr>
          <w:rFonts w:ascii="Century Gothic" w:hAnsi="Century Gothic"/>
          <w:color w:val="404040"/>
          <w:sz w:val="20"/>
        </w:rPr>
      </w:pPr>
    </w:p>
    <w:p w14:paraId="107D2B34" w14:textId="77777777" w:rsidR="00FF4C86" w:rsidRDefault="00FF4C86" w:rsidP="00642498">
      <w:pPr>
        <w:spacing w:line="276" w:lineRule="auto"/>
        <w:rPr>
          <w:rFonts w:ascii="Century Gothic" w:hAnsi="Century Gothic"/>
          <w:color w:val="404040"/>
          <w:sz w:val="20"/>
        </w:rPr>
      </w:pPr>
      <w:r>
        <w:rPr>
          <w:rFonts w:ascii="Century Gothic" w:hAnsi="Century Gothic"/>
          <w:color w:val="404040"/>
          <w:sz w:val="20"/>
        </w:rPr>
        <w:t xml:space="preserve">The following members </w:t>
      </w:r>
      <w:r>
        <w:rPr>
          <w:rFonts w:ascii="Century Gothic" w:hAnsi="Century Gothic"/>
          <w:b/>
          <w:color w:val="404040"/>
          <w:sz w:val="20"/>
        </w:rPr>
        <w:t>will remain</w:t>
      </w:r>
      <w:r>
        <w:rPr>
          <w:rFonts w:ascii="Century Gothic" w:hAnsi="Century Gothic"/>
          <w:color w:val="404040"/>
          <w:sz w:val="20"/>
        </w:rPr>
        <w:t xml:space="preserve"> on the Board of Directors as their terms are not yet complete:</w:t>
      </w:r>
    </w:p>
    <w:p w14:paraId="326FF462" w14:textId="77777777" w:rsidR="008B4AB4" w:rsidRDefault="00E7462D" w:rsidP="00E4702E">
      <w:pPr>
        <w:spacing w:line="276" w:lineRule="auto"/>
        <w:rPr>
          <w:rFonts w:ascii="Century Gothic" w:hAnsi="Century Gothic"/>
          <w:color w:val="404040"/>
          <w:sz w:val="20"/>
        </w:rPr>
      </w:pPr>
      <w:r>
        <w:rPr>
          <w:rFonts w:ascii="Century Gothic" w:hAnsi="Century Gothic"/>
          <w:color w:val="404040"/>
          <w:sz w:val="20"/>
        </w:rPr>
        <w:tab/>
      </w:r>
      <w:r w:rsidR="008B4AB4">
        <w:rPr>
          <w:rFonts w:ascii="Century Gothic" w:hAnsi="Century Gothic"/>
          <w:color w:val="404040"/>
          <w:sz w:val="20"/>
        </w:rPr>
        <w:t>Brent Dillinger</w:t>
      </w:r>
      <w:r w:rsidR="008B4AB4">
        <w:rPr>
          <w:rFonts w:ascii="Century Gothic" w:hAnsi="Century Gothic"/>
          <w:color w:val="404040"/>
          <w:sz w:val="20"/>
        </w:rPr>
        <w:tab/>
      </w:r>
      <w:r w:rsidR="008B4AB4">
        <w:rPr>
          <w:rFonts w:ascii="Century Gothic" w:hAnsi="Century Gothic"/>
          <w:color w:val="404040"/>
          <w:sz w:val="20"/>
        </w:rPr>
        <w:tab/>
        <w:t>Crossroads of Western Iowa</w:t>
      </w:r>
    </w:p>
    <w:p w14:paraId="72DA74D8" w14:textId="77777777" w:rsidR="008B4AB4" w:rsidRDefault="008B4AB4" w:rsidP="008B4AB4">
      <w:pPr>
        <w:spacing w:line="276" w:lineRule="auto"/>
        <w:ind w:firstLine="720"/>
        <w:rPr>
          <w:rFonts w:ascii="Century Gothic" w:hAnsi="Century Gothic"/>
          <w:color w:val="404040"/>
          <w:sz w:val="20"/>
        </w:rPr>
      </w:pPr>
      <w:r>
        <w:rPr>
          <w:rFonts w:ascii="Century Gothic" w:hAnsi="Century Gothic"/>
          <w:color w:val="404040"/>
          <w:sz w:val="20"/>
        </w:rPr>
        <w:t>Cheryl Plank</w:t>
      </w:r>
      <w:r>
        <w:rPr>
          <w:rFonts w:ascii="Century Gothic" w:hAnsi="Century Gothic"/>
          <w:color w:val="404040"/>
          <w:sz w:val="20"/>
        </w:rPr>
        <w:tab/>
      </w:r>
      <w:r>
        <w:rPr>
          <w:rFonts w:ascii="Century Gothic" w:hAnsi="Century Gothic"/>
          <w:color w:val="404040"/>
          <w:sz w:val="20"/>
        </w:rPr>
        <w:tab/>
      </w:r>
      <w:proofErr w:type="spellStart"/>
      <w:r>
        <w:rPr>
          <w:rFonts w:ascii="Century Gothic" w:hAnsi="Century Gothic"/>
          <w:color w:val="404040"/>
          <w:sz w:val="20"/>
        </w:rPr>
        <w:t>Tenco</w:t>
      </w:r>
      <w:proofErr w:type="spellEnd"/>
      <w:r>
        <w:rPr>
          <w:rFonts w:ascii="Century Gothic" w:hAnsi="Century Gothic"/>
          <w:color w:val="404040"/>
          <w:sz w:val="20"/>
        </w:rPr>
        <w:t>, Inc.</w:t>
      </w:r>
    </w:p>
    <w:p w14:paraId="0E4C1BC4" w14:textId="77777777" w:rsidR="008B4AB4" w:rsidRDefault="008B4AB4" w:rsidP="008B4AB4">
      <w:pPr>
        <w:spacing w:line="276" w:lineRule="auto"/>
        <w:ind w:firstLine="720"/>
        <w:rPr>
          <w:rFonts w:ascii="Century Gothic" w:hAnsi="Century Gothic"/>
          <w:color w:val="404040"/>
          <w:sz w:val="20"/>
        </w:rPr>
      </w:pPr>
      <w:r>
        <w:rPr>
          <w:rFonts w:ascii="Century Gothic" w:hAnsi="Century Gothic"/>
          <w:color w:val="404040"/>
          <w:sz w:val="20"/>
        </w:rPr>
        <w:t>Sherry Becker</w:t>
      </w:r>
      <w:r>
        <w:rPr>
          <w:rFonts w:ascii="Century Gothic" w:hAnsi="Century Gothic"/>
          <w:color w:val="404040"/>
          <w:sz w:val="20"/>
        </w:rPr>
        <w:tab/>
      </w:r>
      <w:r>
        <w:rPr>
          <w:rFonts w:ascii="Century Gothic" w:hAnsi="Century Gothic"/>
          <w:color w:val="404040"/>
          <w:sz w:val="20"/>
        </w:rPr>
        <w:tab/>
        <w:t>NIVC, Inc.</w:t>
      </w:r>
    </w:p>
    <w:p w14:paraId="184D9991" w14:textId="1A8AB17D" w:rsidR="0004594A" w:rsidRDefault="008B4AB4" w:rsidP="008B4AB4">
      <w:pPr>
        <w:spacing w:line="276" w:lineRule="auto"/>
        <w:ind w:firstLine="720"/>
        <w:rPr>
          <w:rFonts w:ascii="Century Gothic" w:hAnsi="Century Gothic"/>
          <w:color w:val="404040"/>
          <w:sz w:val="20"/>
        </w:rPr>
      </w:pPr>
      <w:r>
        <w:rPr>
          <w:rFonts w:ascii="Century Gothic" w:hAnsi="Century Gothic"/>
          <w:color w:val="404040"/>
          <w:sz w:val="20"/>
        </w:rPr>
        <w:t>Di</w:t>
      </w:r>
      <w:r w:rsidR="002F67B2">
        <w:rPr>
          <w:rFonts w:ascii="Century Gothic" w:hAnsi="Century Gothic"/>
          <w:color w:val="404040"/>
          <w:sz w:val="20"/>
        </w:rPr>
        <w:t>ane Brecht</w:t>
      </w:r>
      <w:r w:rsidR="002F67B2">
        <w:rPr>
          <w:rFonts w:ascii="Century Gothic" w:hAnsi="Century Gothic"/>
          <w:color w:val="404040"/>
          <w:sz w:val="20"/>
        </w:rPr>
        <w:tab/>
      </w:r>
      <w:r w:rsidR="002F67B2">
        <w:rPr>
          <w:rFonts w:ascii="Century Gothic" w:hAnsi="Century Gothic"/>
          <w:color w:val="404040"/>
          <w:sz w:val="20"/>
        </w:rPr>
        <w:tab/>
        <w:t>Abbe Health</w:t>
      </w:r>
    </w:p>
    <w:p w14:paraId="17F6E1BB" w14:textId="50444CD4" w:rsidR="001441CD" w:rsidRDefault="001441CD" w:rsidP="00E4702E">
      <w:pPr>
        <w:spacing w:line="276" w:lineRule="auto"/>
        <w:rPr>
          <w:rFonts w:ascii="Century Gothic" w:hAnsi="Century Gothic"/>
          <w:color w:val="404040"/>
          <w:sz w:val="20"/>
        </w:rPr>
      </w:pPr>
      <w:r>
        <w:rPr>
          <w:rFonts w:ascii="Century Gothic" w:hAnsi="Century Gothic"/>
          <w:color w:val="404040"/>
          <w:sz w:val="20"/>
        </w:rPr>
        <w:tab/>
        <w:t>Anne Gruenewald</w:t>
      </w:r>
      <w:r>
        <w:rPr>
          <w:rFonts w:ascii="Century Gothic" w:hAnsi="Century Gothic"/>
          <w:color w:val="404040"/>
          <w:sz w:val="20"/>
        </w:rPr>
        <w:tab/>
        <w:t>Four</w:t>
      </w:r>
      <w:r w:rsidR="002F67B2">
        <w:rPr>
          <w:rFonts w:ascii="Century Gothic" w:hAnsi="Century Gothic"/>
          <w:color w:val="404040"/>
          <w:sz w:val="20"/>
        </w:rPr>
        <w:t xml:space="preserve"> Oaks </w:t>
      </w:r>
    </w:p>
    <w:p w14:paraId="55108F50" w14:textId="3B3743DC" w:rsidR="002B1CBC" w:rsidRDefault="002F67B2" w:rsidP="002F67B2">
      <w:pPr>
        <w:spacing w:line="276" w:lineRule="auto"/>
        <w:ind w:firstLine="720"/>
        <w:rPr>
          <w:rFonts w:ascii="Century Gothic" w:hAnsi="Century Gothic"/>
          <w:color w:val="404040"/>
          <w:sz w:val="20"/>
        </w:rPr>
      </w:pPr>
      <w:r>
        <w:rPr>
          <w:rFonts w:ascii="Century Gothic" w:hAnsi="Century Gothic"/>
          <w:color w:val="404040"/>
          <w:sz w:val="20"/>
        </w:rPr>
        <w:t>Steve Mul</w:t>
      </w:r>
      <w:r w:rsidR="008B4AB4">
        <w:rPr>
          <w:rFonts w:ascii="Century Gothic" w:hAnsi="Century Gothic"/>
          <w:color w:val="404040"/>
          <w:sz w:val="20"/>
        </w:rPr>
        <w:t>ler</w:t>
      </w:r>
      <w:r w:rsidR="008B4AB4">
        <w:rPr>
          <w:rFonts w:ascii="Century Gothic" w:hAnsi="Century Gothic"/>
          <w:color w:val="404040"/>
          <w:sz w:val="20"/>
        </w:rPr>
        <w:tab/>
      </w:r>
      <w:r w:rsidR="008B4AB4">
        <w:rPr>
          <w:rFonts w:ascii="Century Gothic" w:hAnsi="Century Gothic"/>
          <w:color w:val="404040"/>
          <w:sz w:val="20"/>
        </w:rPr>
        <w:tab/>
        <w:t>Ho</w:t>
      </w:r>
      <w:r>
        <w:rPr>
          <w:rFonts w:ascii="Century Gothic" w:hAnsi="Century Gothic"/>
          <w:color w:val="404040"/>
          <w:sz w:val="20"/>
        </w:rPr>
        <w:t xml:space="preserve">mestead </w:t>
      </w:r>
    </w:p>
    <w:p w14:paraId="4781BB1F" w14:textId="41744F23" w:rsidR="0038229C" w:rsidRPr="008777E9" w:rsidRDefault="0038229C" w:rsidP="00C60FE8">
      <w:pPr>
        <w:spacing w:line="276" w:lineRule="auto"/>
        <w:rPr>
          <w:rFonts w:ascii="Century Gothic" w:hAnsi="Century Gothic"/>
          <w:i/>
          <w:color w:val="404040"/>
          <w:sz w:val="20"/>
        </w:rPr>
      </w:pPr>
    </w:p>
    <w:sectPr w:rsidR="0038229C" w:rsidRPr="008777E9" w:rsidSect="002B1CBC">
      <w:headerReference w:type="default" r:id="rId9"/>
      <w:footerReference w:type="default" r:id="rId10"/>
      <w:pgSz w:w="12240" w:h="15840" w:code="1"/>
      <w:pgMar w:top="1296" w:right="1440" w:bottom="1008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DA5BC" w14:textId="77777777" w:rsidR="00642CC9" w:rsidRDefault="00642CC9" w:rsidP="004626CD">
      <w:r>
        <w:separator/>
      </w:r>
    </w:p>
  </w:endnote>
  <w:endnote w:type="continuationSeparator" w:id="0">
    <w:p w14:paraId="04E5F5CF" w14:textId="77777777" w:rsidR="00642CC9" w:rsidRDefault="00642CC9" w:rsidP="0046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G Times (W1)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G Times (E1)">
    <w:altName w:val="Book Antiqu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2FCD0" w14:textId="77777777" w:rsidR="00642498" w:rsidRPr="003C4538" w:rsidRDefault="00642498" w:rsidP="003C4538">
    <w:pPr>
      <w:jc w:val="center"/>
    </w:pPr>
    <w:r w:rsidRPr="00D83540">
      <w:rPr>
        <w:rFonts w:ascii="Century Gothic" w:hAnsi="Century Gothic"/>
        <w:sz w:val="20"/>
      </w:rPr>
      <w:t>IACP</w:t>
    </w:r>
    <w:r>
      <w:t xml:space="preserve">   </w:t>
    </w:r>
    <w:r w:rsidRPr="00573597">
      <w:rPr>
        <w:rFonts w:ascii="Wingdings" w:hAnsi="Wingdings"/>
        <w:color w:val="000000"/>
      </w:rPr>
      <w:t></w:t>
    </w:r>
    <w:r>
      <w:t xml:space="preserve">   </w:t>
    </w:r>
    <w:r w:rsidRPr="00D83540">
      <w:rPr>
        <w:rFonts w:ascii="Century Gothic" w:hAnsi="Century Gothic"/>
        <w:sz w:val="20"/>
      </w:rPr>
      <w:t>7025 Hickman Road; Suite 5</w:t>
    </w:r>
    <w:r>
      <w:t xml:space="preserve">   </w:t>
    </w:r>
    <w:r w:rsidRPr="00573597">
      <w:rPr>
        <w:rFonts w:ascii="Wingdings" w:hAnsi="Wingdings"/>
        <w:color w:val="000000"/>
      </w:rPr>
      <w:t></w:t>
    </w:r>
    <w:r>
      <w:t xml:space="preserve">   </w:t>
    </w:r>
    <w:r w:rsidRPr="00D83540">
      <w:rPr>
        <w:rFonts w:ascii="Century Gothic" w:hAnsi="Century Gothic"/>
        <w:sz w:val="20"/>
      </w:rPr>
      <w:t>Urbandale, IA 50322</w:t>
    </w:r>
    <w:r>
      <w:t xml:space="preserve">   </w:t>
    </w:r>
    <w:r w:rsidRPr="00573597">
      <w:rPr>
        <w:rFonts w:ascii="Wingdings" w:hAnsi="Wingdings"/>
        <w:color w:val="000000"/>
      </w:rPr>
      <w:t></w:t>
    </w:r>
    <w:r>
      <w:t xml:space="preserve">   </w:t>
    </w:r>
    <w:r w:rsidRPr="00D83540">
      <w:rPr>
        <w:rFonts w:ascii="Century Gothic" w:hAnsi="Century Gothic"/>
        <w:sz w:val="20"/>
      </w:rPr>
      <w:t>P: 515.270.9495</w:t>
    </w:r>
    <w:r>
      <w:t xml:space="preserve">   </w:t>
    </w:r>
    <w:r w:rsidRPr="00573597">
      <w:rPr>
        <w:rFonts w:ascii="Wingdings" w:hAnsi="Wingdings"/>
        <w:color w:val="000000"/>
      </w:rPr>
      <w:t></w:t>
    </w:r>
    <w:r>
      <w:t xml:space="preserve">   </w:t>
    </w:r>
    <w:r w:rsidRPr="00D83540">
      <w:rPr>
        <w:rFonts w:ascii="Century Gothic" w:hAnsi="Century Gothic"/>
        <w:sz w:val="20"/>
      </w:rPr>
      <w:t>F: 515.270.1035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28715" w14:textId="77777777" w:rsidR="00642CC9" w:rsidRDefault="00642CC9" w:rsidP="004626CD">
      <w:r>
        <w:separator/>
      </w:r>
    </w:p>
  </w:footnote>
  <w:footnote w:type="continuationSeparator" w:id="0">
    <w:p w14:paraId="2028F715" w14:textId="77777777" w:rsidR="00642CC9" w:rsidRDefault="00642CC9" w:rsidP="00462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B83DB" w14:textId="1DF58264" w:rsidR="00642498" w:rsidRPr="008777E9" w:rsidRDefault="003071C4" w:rsidP="00321464">
    <w:pPr>
      <w:pStyle w:val="Header"/>
      <w:spacing w:line="276" w:lineRule="auto"/>
      <w:rPr>
        <w:rFonts w:ascii="Century Gothic" w:hAnsi="Century Gothic"/>
        <w:b/>
        <w:color w:val="404040"/>
        <w:sz w:val="24"/>
        <w:szCs w:val="24"/>
      </w:rPr>
    </w:pPr>
    <w:r w:rsidRPr="008777E9">
      <w:rPr>
        <w:rFonts w:ascii="Century Gothic" w:hAnsi="Century Gothic"/>
        <w:b/>
        <w:noProof/>
        <w:color w:val="404040"/>
        <w:sz w:val="24"/>
        <w:szCs w:val="24"/>
      </w:rPr>
      <w:drawing>
        <wp:anchor distT="0" distB="0" distL="114300" distR="114300" simplePos="0" relativeHeight="251658240" behindDoc="1" locked="0" layoutInCell="1" allowOverlap="1" wp14:anchorId="3FF81EDE" wp14:editId="0097EB7D">
          <wp:simplePos x="0" y="0"/>
          <wp:positionH relativeFrom="column">
            <wp:posOffset>4897755</wp:posOffset>
          </wp:positionH>
          <wp:positionV relativeFrom="paragraph">
            <wp:posOffset>-226060</wp:posOffset>
          </wp:positionV>
          <wp:extent cx="1760855" cy="1083945"/>
          <wp:effectExtent l="0" t="0" r="0" b="8255"/>
          <wp:wrapThrough wrapText="bothSides">
            <wp:wrapPolygon edited="0">
              <wp:start x="0" y="0"/>
              <wp:lineTo x="0" y="21258"/>
              <wp:lineTo x="21187" y="21258"/>
              <wp:lineTo x="21187" y="0"/>
              <wp:lineTo x="0" y="0"/>
            </wp:wrapPolygon>
          </wp:wrapThrough>
          <wp:docPr id="12" name="Picture 12" descr="IACP Logo Charco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IACP Logo Charco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85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2498">
      <w:rPr>
        <w:rFonts w:ascii="Century Gothic" w:hAnsi="Century Gothic"/>
        <w:b/>
        <w:color w:val="404040"/>
        <w:sz w:val="24"/>
        <w:szCs w:val="24"/>
      </w:rPr>
      <w:t>201</w:t>
    </w:r>
    <w:r w:rsidR="00C0060B">
      <w:rPr>
        <w:rFonts w:ascii="Century Gothic" w:hAnsi="Century Gothic"/>
        <w:b/>
        <w:color w:val="404040"/>
        <w:sz w:val="24"/>
        <w:szCs w:val="24"/>
      </w:rPr>
      <w:t>8</w:t>
    </w:r>
    <w:r w:rsidR="00642498" w:rsidRPr="008777E9">
      <w:rPr>
        <w:rFonts w:ascii="Century Gothic" w:hAnsi="Century Gothic"/>
        <w:b/>
        <w:color w:val="404040"/>
        <w:sz w:val="24"/>
        <w:szCs w:val="24"/>
      </w:rPr>
      <w:t xml:space="preserve"> Board Election for </w:t>
    </w:r>
    <w:r w:rsidR="00642498">
      <w:rPr>
        <w:rFonts w:ascii="Century Gothic" w:hAnsi="Century Gothic"/>
        <w:b/>
        <w:color w:val="404040"/>
        <w:sz w:val="24"/>
        <w:szCs w:val="24"/>
      </w:rPr>
      <w:t>201</w:t>
    </w:r>
    <w:r w:rsidR="00C0060B">
      <w:rPr>
        <w:rFonts w:ascii="Century Gothic" w:hAnsi="Century Gothic"/>
        <w:b/>
        <w:color w:val="404040"/>
        <w:sz w:val="24"/>
        <w:szCs w:val="24"/>
      </w:rPr>
      <w:t>9</w:t>
    </w:r>
    <w:r w:rsidR="00642498">
      <w:rPr>
        <w:rFonts w:ascii="Century Gothic" w:hAnsi="Century Gothic"/>
        <w:b/>
        <w:color w:val="404040"/>
        <w:sz w:val="24"/>
        <w:szCs w:val="24"/>
      </w:rPr>
      <w:t xml:space="preserve"> </w:t>
    </w:r>
    <w:r w:rsidR="000C02B2">
      <w:rPr>
        <w:rFonts w:ascii="Century Gothic" w:hAnsi="Century Gothic"/>
        <w:b/>
        <w:color w:val="404040"/>
        <w:sz w:val="24"/>
        <w:szCs w:val="24"/>
      </w:rPr>
      <w:t>Director</w:t>
    </w:r>
    <w:r w:rsidR="00642498" w:rsidRPr="008777E9">
      <w:rPr>
        <w:rFonts w:ascii="Century Gothic" w:hAnsi="Century Gothic"/>
        <w:b/>
        <w:color w:val="404040"/>
        <w:sz w:val="24"/>
        <w:szCs w:val="24"/>
      </w:rPr>
      <w:t xml:space="preserve"> Terms</w:t>
    </w:r>
  </w:p>
  <w:p w14:paraId="280E6C5C" w14:textId="59D3F20E" w:rsidR="00642498" w:rsidRPr="008777E9" w:rsidRDefault="00C0060B" w:rsidP="00321464">
    <w:pPr>
      <w:pStyle w:val="Header"/>
      <w:spacing w:line="276" w:lineRule="auto"/>
      <w:rPr>
        <w:rFonts w:ascii="Century Gothic" w:hAnsi="Century Gothic"/>
        <w:color w:val="404040"/>
        <w:sz w:val="20"/>
      </w:rPr>
    </w:pPr>
    <w:r>
      <w:rPr>
        <w:rFonts w:ascii="Century Gothic" w:hAnsi="Century Gothic"/>
        <w:color w:val="404040"/>
        <w:sz w:val="20"/>
      </w:rPr>
      <w:t>May 1, 2018</w:t>
    </w:r>
  </w:p>
  <w:p w14:paraId="4C5FCC61" w14:textId="77777777" w:rsidR="00642498" w:rsidRPr="008777E9" w:rsidRDefault="00642498" w:rsidP="00321464">
    <w:pPr>
      <w:pStyle w:val="Header"/>
      <w:spacing w:line="276" w:lineRule="auto"/>
      <w:rPr>
        <w:rFonts w:ascii="Century Gothic" w:hAnsi="Century Gothic"/>
        <w:color w:val="404040"/>
        <w:sz w:val="20"/>
      </w:rPr>
    </w:pPr>
    <w:r w:rsidRPr="008777E9">
      <w:rPr>
        <w:rFonts w:ascii="Century Gothic" w:hAnsi="Century Gothic"/>
        <w:color w:val="404040"/>
        <w:sz w:val="20"/>
      </w:rPr>
      <w:t>To: IACP Members</w:t>
    </w:r>
    <w:r w:rsidRPr="008777E9">
      <w:rPr>
        <w:rFonts w:ascii="Century Gothic" w:hAnsi="Century Gothic"/>
        <w:color w:val="404040"/>
        <w:sz w:val="20"/>
      </w:rPr>
      <w:br/>
      <w:t>From: Nominations &amp; Elections Committee</w:t>
    </w:r>
  </w:p>
  <w:p w14:paraId="12307F9B" w14:textId="27C347AD" w:rsidR="00642498" w:rsidRPr="008777E9" w:rsidRDefault="003071C4">
    <w:pPr>
      <w:pStyle w:val="Header"/>
      <w:rPr>
        <w:rFonts w:ascii="Century Gothic" w:hAnsi="Century Gothic"/>
        <w:color w:val="404040"/>
        <w:sz w:val="20"/>
      </w:rPr>
    </w:pPr>
    <w:r w:rsidRPr="008777E9">
      <w:rPr>
        <w:rFonts w:ascii="Century Gothic" w:hAnsi="Century Gothic"/>
        <w:noProof/>
        <w:color w:val="404040"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C4F25B" wp14:editId="129636DC">
              <wp:simplePos x="0" y="0"/>
              <wp:positionH relativeFrom="column">
                <wp:posOffset>-702945</wp:posOffset>
              </wp:positionH>
              <wp:positionV relativeFrom="paragraph">
                <wp:posOffset>186690</wp:posOffset>
              </wp:positionV>
              <wp:extent cx="7848600" cy="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486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404AD148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5.35pt;margin-top:14.7pt;width:618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" strokecolor="#404040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85440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299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566"/>
    <w:rsid w:val="0004594A"/>
    <w:rsid w:val="00057033"/>
    <w:rsid w:val="000764F7"/>
    <w:rsid w:val="000C02B2"/>
    <w:rsid w:val="000D5319"/>
    <w:rsid w:val="000E0946"/>
    <w:rsid w:val="000E11E5"/>
    <w:rsid w:val="000E52BA"/>
    <w:rsid w:val="00103FDE"/>
    <w:rsid w:val="00111E06"/>
    <w:rsid w:val="001353DF"/>
    <w:rsid w:val="001441CD"/>
    <w:rsid w:val="00167568"/>
    <w:rsid w:val="001962C4"/>
    <w:rsid w:val="001A5C56"/>
    <w:rsid w:val="001B799D"/>
    <w:rsid w:val="001E4022"/>
    <w:rsid w:val="001E7B0C"/>
    <w:rsid w:val="00212BAD"/>
    <w:rsid w:val="002151AB"/>
    <w:rsid w:val="00285B4B"/>
    <w:rsid w:val="0028783E"/>
    <w:rsid w:val="002B1CBC"/>
    <w:rsid w:val="002B677E"/>
    <w:rsid w:val="002E7A25"/>
    <w:rsid w:val="002F67B2"/>
    <w:rsid w:val="002F7C1B"/>
    <w:rsid w:val="003071C4"/>
    <w:rsid w:val="00321464"/>
    <w:rsid w:val="0034293E"/>
    <w:rsid w:val="003550C6"/>
    <w:rsid w:val="0037335D"/>
    <w:rsid w:val="0038229C"/>
    <w:rsid w:val="003B7A05"/>
    <w:rsid w:val="003C4538"/>
    <w:rsid w:val="003D1C90"/>
    <w:rsid w:val="003D5EE2"/>
    <w:rsid w:val="003E2455"/>
    <w:rsid w:val="00400488"/>
    <w:rsid w:val="0043141A"/>
    <w:rsid w:val="004626CD"/>
    <w:rsid w:val="004B22E0"/>
    <w:rsid w:val="004D6091"/>
    <w:rsid w:val="004E0999"/>
    <w:rsid w:val="004F0A06"/>
    <w:rsid w:val="005333E5"/>
    <w:rsid w:val="005448B1"/>
    <w:rsid w:val="00546001"/>
    <w:rsid w:val="00557C27"/>
    <w:rsid w:val="00563311"/>
    <w:rsid w:val="0058418D"/>
    <w:rsid w:val="005D53DB"/>
    <w:rsid w:val="005E2A8E"/>
    <w:rsid w:val="005F3E20"/>
    <w:rsid w:val="00603AF2"/>
    <w:rsid w:val="00607C59"/>
    <w:rsid w:val="006172FC"/>
    <w:rsid w:val="00642498"/>
    <w:rsid w:val="006429B0"/>
    <w:rsid w:val="00642CC9"/>
    <w:rsid w:val="006451F1"/>
    <w:rsid w:val="0065259B"/>
    <w:rsid w:val="00660E8B"/>
    <w:rsid w:val="0066115E"/>
    <w:rsid w:val="00667480"/>
    <w:rsid w:val="00693151"/>
    <w:rsid w:val="006941BF"/>
    <w:rsid w:val="006A574C"/>
    <w:rsid w:val="006B6B21"/>
    <w:rsid w:val="006C1F45"/>
    <w:rsid w:val="006D6819"/>
    <w:rsid w:val="006D6B96"/>
    <w:rsid w:val="006D7A79"/>
    <w:rsid w:val="006F19BF"/>
    <w:rsid w:val="007448CA"/>
    <w:rsid w:val="0078205C"/>
    <w:rsid w:val="00783CFA"/>
    <w:rsid w:val="007C7A2D"/>
    <w:rsid w:val="007E4597"/>
    <w:rsid w:val="00812560"/>
    <w:rsid w:val="00815EDB"/>
    <w:rsid w:val="00830A29"/>
    <w:rsid w:val="00853712"/>
    <w:rsid w:val="00872B30"/>
    <w:rsid w:val="008777E9"/>
    <w:rsid w:val="008A1C80"/>
    <w:rsid w:val="008B0C19"/>
    <w:rsid w:val="008B4AB4"/>
    <w:rsid w:val="008B4C7B"/>
    <w:rsid w:val="008B4D70"/>
    <w:rsid w:val="008D4659"/>
    <w:rsid w:val="008E6410"/>
    <w:rsid w:val="009103DE"/>
    <w:rsid w:val="009205BF"/>
    <w:rsid w:val="00921381"/>
    <w:rsid w:val="00933C01"/>
    <w:rsid w:val="00961420"/>
    <w:rsid w:val="0099581E"/>
    <w:rsid w:val="009B4EC6"/>
    <w:rsid w:val="009E5A35"/>
    <w:rsid w:val="009F07E6"/>
    <w:rsid w:val="009F2B5E"/>
    <w:rsid w:val="00A11B18"/>
    <w:rsid w:val="00A2759D"/>
    <w:rsid w:val="00A61945"/>
    <w:rsid w:val="00A61A0C"/>
    <w:rsid w:val="00A62966"/>
    <w:rsid w:val="00A73F2A"/>
    <w:rsid w:val="00AB29B7"/>
    <w:rsid w:val="00AC44BD"/>
    <w:rsid w:val="00AE7A87"/>
    <w:rsid w:val="00AF4068"/>
    <w:rsid w:val="00B10C6B"/>
    <w:rsid w:val="00B16C1D"/>
    <w:rsid w:val="00B27256"/>
    <w:rsid w:val="00B46CED"/>
    <w:rsid w:val="00B81CD4"/>
    <w:rsid w:val="00B84498"/>
    <w:rsid w:val="00B86F30"/>
    <w:rsid w:val="00B9434A"/>
    <w:rsid w:val="00B96796"/>
    <w:rsid w:val="00BA6226"/>
    <w:rsid w:val="00BC552A"/>
    <w:rsid w:val="00BF1731"/>
    <w:rsid w:val="00BF3304"/>
    <w:rsid w:val="00C0060B"/>
    <w:rsid w:val="00C01E4A"/>
    <w:rsid w:val="00C04C37"/>
    <w:rsid w:val="00C13044"/>
    <w:rsid w:val="00C16D5B"/>
    <w:rsid w:val="00C2359D"/>
    <w:rsid w:val="00C31FD5"/>
    <w:rsid w:val="00C32664"/>
    <w:rsid w:val="00C60FE8"/>
    <w:rsid w:val="00C83282"/>
    <w:rsid w:val="00CD0C53"/>
    <w:rsid w:val="00CF7DF7"/>
    <w:rsid w:val="00D36F70"/>
    <w:rsid w:val="00D44A4E"/>
    <w:rsid w:val="00D63566"/>
    <w:rsid w:val="00D64F5C"/>
    <w:rsid w:val="00D671A7"/>
    <w:rsid w:val="00D729D9"/>
    <w:rsid w:val="00D73F84"/>
    <w:rsid w:val="00DB2E30"/>
    <w:rsid w:val="00E17534"/>
    <w:rsid w:val="00E22888"/>
    <w:rsid w:val="00E330F0"/>
    <w:rsid w:val="00E350AA"/>
    <w:rsid w:val="00E4702E"/>
    <w:rsid w:val="00E67346"/>
    <w:rsid w:val="00E72CDA"/>
    <w:rsid w:val="00E7462D"/>
    <w:rsid w:val="00E75ED6"/>
    <w:rsid w:val="00E77872"/>
    <w:rsid w:val="00E91DEB"/>
    <w:rsid w:val="00EB699E"/>
    <w:rsid w:val="00ED452D"/>
    <w:rsid w:val="00EE7456"/>
    <w:rsid w:val="00F0731A"/>
    <w:rsid w:val="00F25797"/>
    <w:rsid w:val="00F33F16"/>
    <w:rsid w:val="00F4420E"/>
    <w:rsid w:val="00F81934"/>
    <w:rsid w:val="00F85F8A"/>
    <w:rsid w:val="00F940B2"/>
    <w:rsid w:val="00F9431B"/>
    <w:rsid w:val="00FA1661"/>
    <w:rsid w:val="00FC2082"/>
    <w:rsid w:val="00FC4D1B"/>
    <w:rsid w:val="00FD3243"/>
    <w:rsid w:val="00FF007C"/>
    <w:rsid w:val="00FF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88427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CG Times (E1)" w:hAnsi="CG Times (E1)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26C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626CD"/>
    <w:rPr>
      <w:rFonts w:ascii="CG Times (E1)" w:hAnsi="CG Times (E1)"/>
      <w:sz w:val="22"/>
    </w:rPr>
  </w:style>
  <w:style w:type="paragraph" w:styleId="Footer">
    <w:name w:val="footer"/>
    <w:basedOn w:val="Normal"/>
    <w:link w:val="FooterChar"/>
    <w:uiPriority w:val="99"/>
    <w:rsid w:val="004626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626CD"/>
    <w:rPr>
      <w:rFonts w:ascii="CG Times (E1)" w:hAnsi="CG Times (E1)"/>
      <w:sz w:val="22"/>
    </w:rPr>
  </w:style>
  <w:style w:type="paragraph" w:styleId="BalloonText">
    <w:name w:val="Balloon Text"/>
    <w:basedOn w:val="Normal"/>
    <w:link w:val="BalloonTextChar"/>
    <w:rsid w:val="00812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25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537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1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andler@iowaprovider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7FD79-FC82-CC45-9BFD-7AC028290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Microsoft</Company>
  <LinksUpToDate>false</LinksUpToDate>
  <CharactersWithSpaces>1956</CharactersWithSpaces>
  <SharedDoc>false</SharedDoc>
  <HLinks>
    <vt:vector size="6" baseType="variant">
      <vt:variant>
        <vt:i4>2293802</vt:i4>
      </vt:variant>
      <vt:variant>
        <vt:i4>-1</vt:i4>
      </vt:variant>
      <vt:variant>
        <vt:i4>2060</vt:i4>
      </vt:variant>
      <vt:variant>
        <vt:i4>1</vt:i4>
      </vt:variant>
      <vt:variant>
        <vt:lpwstr>IACP Logo Charcoal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AUTHORIZED GATEWAY CUSTOMER</dc:creator>
  <cp:keywords/>
  <cp:lastModifiedBy>Brita Nelson</cp:lastModifiedBy>
  <cp:revision>2</cp:revision>
  <cp:lastPrinted>2017-07-13T15:33:00Z</cp:lastPrinted>
  <dcterms:created xsi:type="dcterms:W3CDTF">2018-05-15T20:10:00Z</dcterms:created>
  <dcterms:modified xsi:type="dcterms:W3CDTF">2018-05-15T20:10:00Z</dcterms:modified>
</cp:coreProperties>
</file>